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357B" w14:textId="22A00C2B" w:rsidR="00E23445" w:rsidRPr="00303344" w:rsidRDefault="005F616D" w:rsidP="00303344">
      <w:pPr>
        <w:pStyle w:val="Heading1"/>
        <w:keepNext w:val="0"/>
        <w:keepLines w:val="0"/>
        <w:spacing w:before="0" w:after="0"/>
        <w:jc w:val="center"/>
        <w:rPr>
          <w:rFonts w:eastAsia="Times New Roman" w:cs="Times"/>
          <w:color w:val="1F4E79" w:themeColor="accent5" w:themeShade="80"/>
          <w:sz w:val="36"/>
          <w:szCs w:val="22"/>
        </w:rPr>
      </w:pPr>
      <w:r>
        <w:rPr>
          <w:rFonts w:eastAsia="Times New Roman" w:cs="Times"/>
          <w:color w:val="1F4E79" w:themeColor="accent5" w:themeShade="80"/>
          <w:sz w:val="36"/>
          <w:szCs w:val="22"/>
        </w:rPr>
        <w:t>Research Practices</w:t>
      </w:r>
    </w:p>
    <w:p w14:paraId="3821816E" w14:textId="77777777" w:rsidR="00E23445" w:rsidRPr="00303344" w:rsidRDefault="005D1CE5" w:rsidP="00303344">
      <w:pPr>
        <w:pStyle w:val="Heading1"/>
        <w:keepNext w:val="0"/>
        <w:keepLines w:val="0"/>
        <w:spacing w:before="0" w:after="0"/>
        <w:jc w:val="center"/>
        <w:rPr>
          <w:rFonts w:eastAsia="Times New Roman" w:cs="Times"/>
          <w:color w:val="1F4E79" w:themeColor="accent5" w:themeShade="80"/>
          <w:sz w:val="32"/>
          <w:szCs w:val="22"/>
        </w:rPr>
      </w:pPr>
      <w:r w:rsidRPr="00303344">
        <w:rPr>
          <w:rFonts w:eastAsia="Times New Roman" w:cs="Times"/>
          <w:color w:val="1F4E79" w:themeColor="accent5" w:themeShade="80"/>
          <w:sz w:val="32"/>
          <w:szCs w:val="22"/>
        </w:rPr>
        <w:t>VC3-12</w:t>
      </w:r>
    </w:p>
    <w:p w14:paraId="786F3951" w14:textId="77777777" w:rsidR="00E23445" w:rsidRPr="00303344" w:rsidRDefault="00E23445" w:rsidP="00303344">
      <w:bookmarkStart w:id="0" w:name="_heading=h.gjdgxs" w:colFirst="0" w:colLast="0"/>
      <w:bookmarkEnd w:id="0"/>
    </w:p>
    <w:p w14:paraId="5DF6C8E4" w14:textId="77777777" w:rsidR="00E23445" w:rsidRPr="00303344" w:rsidRDefault="005D1CE5" w:rsidP="00303344">
      <w:pPr>
        <w:pStyle w:val="Heading1"/>
        <w:keepNext w:val="0"/>
        <w:keepLines w:val="0"/>
        <w:spacing w:before="0" w:after="0"/>
        <w:jc w:val="center"/>
        <w:rPr>
          <w:rFonts w:eastAsia="Times New Roman" w:cs="Times"/>
          <w:color w:val="1F4E79" w:themeColor="accent5" w:themeShade="80"/>
          <w:sz w:val="36"/>
          <w:szCs w:val="22"/>
        </w:rPr>
      </w:pPr>
      <w:r w:rsidRPr="00303344">
        <w:rPr>
          <w:rFonts w:eastAsia="Times New Roman" w:cs="Times"/>
          <w:color w:val="1F4E79" w:themeColor="accent5" w:themeShade="80"/>
          <w:sz w:val="36"/>
          <w:szCs w:val="22"/>
        </w:rPr>
        <w:t>MODULE DESCRIPTOR</w:t>
      </w:r>
    </w:p>
    <w:p w14:paraId="5F85C564" w14:textId="77777777" w:rsidR="00E23445" w:rsidRPr="000E27B3" w:rsidRDefault="00E23445" w:rsidP="005A5FE0"/>
    <w:tbl>
      <w:tblPr>
        <w:tblStyle w:val="a"/>
        <w:tblW w:w="9072"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843"/>
        <w:gridCol w:w="983"/>
        <w:gridCol w:w="2357"/>
        <w:gridCol w:w="3889"/>
      </w:tblGrid>
      <w:tr w:rsidR="00E23445" w:rsidRPr="00303344" w14:paraId="11F6A271"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29F2831E" w14:textId="66E642DD" w:rsidR="00E23445" w:rsidRPr="00303344" w:rsidRDefault="005D1CE5" w:rsidP="00303344">
            <w:pPr>
              <w:pStyle w:val="Heading4"/>
              <w:outlineLvl w:val="3"/>
            </w:pPr>
            <w:r w:rsidRPr="00303344">
              <w:t>ECTS credits</w:t>
            </w:r>
            <w:r w:rsidR="00075932" w:rsidRPr="00303344">
              <w:rPr>
                <w:vertAlign w:val="superscript"/>
              </w:rPr>
              <w:footnoteReference w:id="1"/>
            </w:r>
          </w:p>
        </w:tc>
        <w:tc>
          <w:tcPr>
            <w:tcW w:w="983" w:type="dxa"/>
          </w:tcPr>
          <w:p w14:paraId="579CDE0E"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20</w:t>
            </w:r>
          </w:p>
        </w:tc>
        <w:tc>
          <w:tcPr>
            <w:cnfStyle w:val="000010000000" w:firstRow="0" w:lastRow="0" w:firstColumn="0" w:lastColumn="0" w:oddVBand="1" w:evenVBand="0" w:oddHBand="0" w:evenHBand="0" w:firstRowFirstColumn="0" w:firstRowLastColumn="0" w:lastRowFirstColumn="0" w:lastRowLastColumn="0"/>
            <w:tcW w:w="2357" w:type="dxa"/>
          </w:tcPr>
          <w:p w14:paraId="37FF95DB" w14:textId="77777777" w:rsidR="00E23445" w:rsidRPr="00303344" w:rsidRDefault="005D1CE5" w:rsidP="00303344">
            <w:pPr>
              <w:pStyle w:val="Heading4"/>
              <w:outlineLvl w:val="3"/>
            </w:pPr>
            <w:r w:rsidRPr="00303344">
              <w:t>Programme</w:t>
            </w:r>
          </w:p>
        </w:tc>
        <w:tc>
          <w:tcPr>
            <w:tcW w:w="3889" w:type="dxa"/>
          </w:tcPr>
          <w:p w14:paraId="6324B312" w14:textId="66D1558F"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BA Visual Culture</w:t>
            </w:r>
          </w:p>
        </w:tc>
      </w:tr>
      <w:tr w:rsidR="00E23445" w:rsidRPr="00303344" w14:paraId="381909F2"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3DC287EB" w14:textId="77777777" w:rsidR="00E23445" w:rsidRPr="00303344" w:rsidRDefault="005D1CE5" w:rsidP="00303344">
            <w:pPr>
              <w:pStyle w:val="Heading4"/>
              <w:outlineLvl w:val="3"/>
            </w:pPr>
            <w:r w:rsidRPr="00303344">
              <w:t>NQF level</w:t>
            </w:r>
          </w:p>
        </w:tc>
        <w:tc>
          <w:tcPr>
            <w:tcW w:w="983" w:type="dxa"/>
          </w:tcPr>
          <w:p w14:paraId="6AE5050E"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8</w:t>
            </w:r>
          </w:p>
        </w:tc>
        <w:tc>
          <w:tcPr>
            <w:cnfStyle w:val="000010000000" w:firstRow="0" w:lastRow="0" w:firstColumn="0" w:lastColumn="0" w:oddVBand="1" w:evenVBand="0" w:oddHBand="0" w:evenHBand="0" w:firstRowFirstColumn="0" w:firstRowLastColumn="0" w:lastRowFirstColumn="0" w:lastRowLastColumn="0"/>
            <w:tcW w:w="2357" w:type="dxa"/>
          </w:tcPr>
          <w:p w14:paraId="6EFFDD40" w14:textId="77777777" w:rsidR="00E23445" w:rsidRPr="00303344" w:rsidRDefault="005D1CE5" w:rsidP="00303344">
            <w:pPr>
              <w:pStyle w:val="Heading4"/>
              <w:outlineLvl w:val="3"/>
            </w:pPr>
            <w:r w:rsidRPr="00303344">
              <w:t>School</w:t>
            </w:r>
          </w:p>
        </w:tc>
        <w:tc>
          <w:tcPr>
            <w:tcW w:w="3889" w:type="dxa"/>
          </w:tcPr>
          <w:p w14:paraId="68D7C121"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School of Visual Culture</w:t>
            </w:r>
          </w:p>
        </w:tc>
      </w:tr>
      <w:tr w:rsidR="00E23445" w:rsidRPr="00303344" w14:paraId="2C0EB5FE"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339F6587" w14:textId="77777777" w:rsidR="00E23445" w:rsidRPr="00303344" w:rsidRDefault="005D1CE5" w:rsidP="00303344">
            <w:pPr>
              <w:pStyle w:val="Heading4"/>
              <w:outlineLvl w:val="3"/>
            </w:pPr>
            <w:r w:rsidRPr="00303344">
              <w:t>Stage</w:t>
            </w:r>
          </w:p>
        </w:tc>
        <w:tc>
          <w:tcPr>
            <w:tcW w:w="983" w:type="dxa"/>
          </w:tcPr>
          <w:p w14:paraId="0506B301"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3</w:t>
            </w:r>
          </w:p>
        </w:tc>
        <w:tc>
          <w:tcPr>
            <w:cnfStyle w:val="000010000000" w:firstRow="0" w:lastRow="0" w:firstColumn="0" w:lastColumn="0" w:oddVBand="1" w:evenVBand="0" w:oddHBand="0" w:evenHBand="0" w:firstRowFirstColumn="0" w:firstRowLastColumn="0" w:lastRowFirstColumn="0" w:lastRowLastColumn="0"/>
            <w:tcW w:w="2357" w:type="dxa"/>
          </w:tcPr>
          <w:p w14:paraId="6D0DE15C" w14:textId="77777777" w:rsidR="00E23445" w:rsidRPr="00303344" w:rsidRDefault="005D1CE5" w:rsidP="00303344">
            <w:pPr>
              <w:pStyle w:val="Heading4"/>
              <w:outlineLvl w:val="3"/>
            </w:pPr>
            <w:r w:rsidRPr="00303344">
              <w:t>Module Co-ordinator</w:t>
            </w:r>
          </w:p>
        </w:tc>
        <w:tc>
          <w:tcPr>
            <w:tcW w:w="3889" w:type="dxa"/>
          </w:tcPr>
          <w:p w14:paraId="488B88DF" w14:textId="68539DE8" w:rsidR="00E23445" w:rsidRPr="00303344" w:rsidRDefault="005300DF"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Dr </w:t>
            </w:r>
            <w:r w:rsidR="005D1CE5" w:rsidRPr="00303344">
              <w:rPr>
                <w:rFonts w:ascii="Calibri" w:hAnsi="Calibri" w:cs="Calibri"/>
              </w:rPr>
              <w:t>Emma Mahony</w:t>
            </w:r>
          </w:p>
        </w:tc>
      </w:tr>
      <w:tr w:rsidR="00E23445" w:rsidRPr="00303344" w14:paraId="44C9F57C"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4B68A917" w14:textId="77777777" w:rsidR="00E23445" w:rsidRPr="00303344" w:rsidRDefault="005D1CE5" w:rsidP="00303344">
            <w:pPr>
              <w:pStyle w:val="Heading4"/>
              <w:outlineLvl w:val="3"/>
            </w:pPr>
            <w:r w:rsidRPr="00303344">
              <w:t>Trimester</w:t>
            </w:r>
          </w:p>
        </w:tc>
        <w:tc>
          <w:tcPr>
            <w:tcW w:w="983" w:type="dxa"/>
          </w:tcPr>
          <w:p w14:paraId="092BACB4"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1 and 2</w:t>
            </w:r>
          </w:p>
        </w:tc>
        <w:tc>
          <w:tcPr>
            <w:cnfStyle w:val="000010000000" w:firstRow="0" w:lastRow="0" w:firstColumn="0" w:lastColumn="0" w:oddVBand="1" w:evenVBand="0" w:oddHBand="0" w:evenHBand="0" w:firstRowFirstColumn="0" w:firstRowLastColumn="0" w:lastRowFirstColumn="0" w:lastRowLastColumn="0"/>
            <w:tcW w:w="2357" w:type="dxa"/>
          </w:tcPr>
          <w:p w14:paraId="6B8D2498" w14:textId="77777777" w:rsidR="00E23445" w:rsidRPr="00303344" w:rsidRDefault="005D1CE5" w:rsidP="00303344">
            <w:pPr>
              <w:pStyle w:val="Heading4"/>
              <w:outlineLvl w:val="3"/>
            </w:pPr>
            <w:r w:rsidRPr="00303344">
              <w:t>Module Team</w:t>
            </w:r>
          </w:p>
        </w:tc>
        <w:tc>
          <w:tcPr>
            <w:tcW w:w="3889" w:type="dxa"/>
          </w:tcPr>
          <w:p w14:paraId="20C1C5B2" w14:textId="53913390" w:rsidR="00E23445" w:rsidRPr="00303344" w:rsidRDefault="005300DF"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Dr Emma Mahony</w:t>
            </w:r>
            <w:r w:rsidR="005D1CE5" w:rsidRPr="00303344">
              <w:rPr>
                <w:rFonts w:ascii="Calibri" w:hAnsi="Calibri" w:cs="Calibri"/>
              </w:rPr>
              <w:t xml:space="preserve">, Hilary O’Kelly, </w:t>
            </w:r>
            <w:r>
              <w:rPr>
                <w:rFonts w:ascii="Calibri" w:hAnsi="Calibri" w:cs="Calibri"/>
              </w:rPr>
              <w:t>David Crowley</w:t>
            </w:r>
          </w:p>
        </w:tc>
      </w:tr>
      <w:tr w:rsidR="00E23445" w:rsidRPr="00303344" w14:paraId="22793D11"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12DB7C41" w14:textId="77777777" w:rsidR="00E23445" w:rsidRPr="00303344" w:rsidRDefault="005D1CE5" w:rsidP="00303344">
            <w:pPr>
              <w:pStyle w:val="Heading4"/>
              <w:outlineLvl w:val="3"/>
            </w:pPr>
            <w:r w:rsidRPr="00303344">
              <w:t>Contact</w:t>
            </w:r>
          </w:p>
        </w:tc>
        <w:tc>
          <w:tcPr>
            <w:tcW w:w="7229" w:type="dxa"/>
            <w:gridSpan w:val="3"/>
          </w:tcPr>
          <w:p w14:paraId="093A73CD" w14:textId="77777777" w:rsidR="00E23445" w:rsidRPr="00303344" w:rsidRDefault="005D1CE5"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3344">
              <w:rPr>
                <w:rFonts w:ascii="Calibri" w:hAnsi="Calibri" w:cs="Calibri"/>
              </w:rPr>
              <w:t>Neasa Travers, Secretary School of Visual Culture: visualculture@staff.ncad.ie</w:t>
            </w:r>
          </w:p>
        </w:tc>
      </w:tr>
      <w:tr w:rsidR="00E23445" w:rsidRPr="00303344" w14:paraId="51E05DB8" w14:textId="77777777" w:rsidTr="00303344">
        <w:trPr>
          <w:trHeight w:val="340"/>
        </w:trPr>
        <w:tc>
          <w:tcPr>
            <w:cnfStyle w:val="000010000000" w:firstRow="0" w:lastRow="0" w:firstColumn="0" w:lastColumn="0" w:oddVBand="1" w:evenVBand="0" w:oddHBand="0" w:evenHBand="0" w:firstRowFirstColumn="0" w:firstRowLastColumn="0" w:lastRowFirstColumn="0" w:lastRowLastColumn="0"/>
            <w:tcW w:w="1843" w:type="dxa"/>
          </w:tcPr>
          <w:p w14:paraId="2028747E" w14:textId="77777777" w:rsidR="00E23445" w:rsidRPr="00303344" w:rsidRDefault="005D1CE5" w:rsidP="00303344">
            <w:pPr>
              <w:pStyle w:val="Heading4"/>
              <w:outlineLvl w:val="3"/>
            </w:pPr>
            <w:r w:rsidRPr="00303344">
              <w:t>Responsibility</w:t>
            </w:r>
          </w:p>
        </w:tc>
        <w:tc>
          <w:tcPr>
            <w:tcW w:w="7229" w:type="dxa"/>
            <w:gridSpan w:val="3"/>
          </w:tcPr>
          <w:p w14:paraId="4B09CBE8" w14:textId="1990F6C6" w:rsidR="00E23445" w:rsidRPr="00303344" w:rsidRDefault="005A5FE0" w:rsidP="0030334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w:t>
            </w:r>
            <w:r w:rsidR="005D1CE5" w:rsidRPr="00303344">
              <w:rPr>
                <w:rFonts w:ascii="Calibri" w:hAnsi="Calibri" w:cs="Calibri"/>
              </w:rPr>
              <w:t xml:space="preserve">NCAD Academic Council </w:t>
            </w:r>
            <w:r>
              <w:rPr>
                <w:rFonts w:ascii="Calibri" w:hAnsi="Calibri" w:cs="Calibri"/>
              </w:rPr>
              <w:t>and the</w:t>
            </w:r>
            <w:r w:rsidR="005D1CE5" w:rsidRPr="00303344">
              <w:rPr>
                <w:rFonts w:ascii="Calibri" w:hAnsi="Calibri" w:cs="Calibri"/>
              </w:rPr>
              <w:t xml:space="preserve"> School of Visual Culture</w:t>
            </w:r>
            <w:r>
              <w:rPr>
                <w:rFonts w:ascii="Calibri" w:hAnsi="Calibri" w:cs="Calibri"/>
              </w:rPr>
              <w:t xml:space="preserve"> Board have responsibility for this module.</w:t>
            </w:r>
          </w:p>
        </w:tc>
      </w:tr>
    </w:tbl>
    <w:p w14:paraId="27783EE7" w14:textId="77777777" w:rsidR="00E23445" w:rsidRPr="000E27B3" w:rsidRDefault="00E23445">
      <w:pPr>
        <w:pBdr>
          <w:top w:val="nil"/>
          <w:left w:val="nil"/>
          <w:bottom w:val="nil"/>
          <w:right w:val="nil"/>
          <w:between w:val="nil"/>
        </w:pBdr>
        <w:ind w:left="142"/>
        <w:rPr>
          <w:rFonts w:eastAsia="Arial" w:cs="Calibri"/>
          <w:color w:val="000000"/>
          <w:sz w:val="20"/>
          <w:szCs w:val="20"/>
        </w:rPr>
      </w:pPr>
    </w:p>
    <w:p w14:paraId="15637424" w14:textId="77777777" w:rsidR="00303344" w:rsidRPr="005A5FE0" w:rsidRDefault="00303344" w:rsidP="005A5FE0">
      <w:pPr>
        <w:pStyle w:val="Heading2"/>
      </w:pPr>
      <w:r w:rsidRPr="005A5FE0">
        <w:t>Introduction</w:t>
      </w:r>
    </w:p>
    <w:p w14:paraId="236B5522" w14:textId="6BB0B125" w:rsidR="00303344" w:rsidRPr="000E27B3" w:rsidRDefault="00303344" w:rsidP="005A5FE0">
      <w:pPr>
        <w:pStyle w:val="ListParagraph"/>
      </w:pPr>
      <w:r w:rsidRPr="000E27B3">
        <w:t xml:space="preserve">To successfully complete this module, a student must design, plan, research and present a significant study of a subject of their own choosing (within the broad parameters of the field of Visual Culture). </w:t>
      </w:r>
      <w:r w:rsidR="00EA5022">
        <w:t xml:space="preserve"> </w:t>
      </w:r>
      <w:r w:rsidR="005A5FE0">
        <w:t xml:space="preserve">Students </w:t>
      </w:r>
      <w:r w:rsidRPr="000E27B3">
        <w:t xml:space="preserve">will be supported in this practice in two ways: </w:t>
      </w:r>
    </w:p>
    <w:p w14:paraId="0EE59A82" w14:textId="71811F8C" w:rsidR="00303344" w:rsidRPr="00EA5022" w:rsidRDefault="005A5FE0" w:rsidP="00EA5022">
      <w:pPr>
        <w:pStyle w:val="Bullets"/>
      </w:pPr>
      <w:r>
        <w:t>They</w:t>
      </w:r>
      <w:r w:rsidR="00303344" w:rsidRPr="00EA5022">
        <w:t xml:space="preserve"> will participate in a series of seminars designed to stimulate critical understanding of research paradigms related to visual and material culture.</w:t>
      </w:r>
      <w:r w:rsidR="00EA5022" w:rsidRPr="00EA5022">
        <w:t xml:space="preserve"> </w:t>
      </w:r>
      <w:r w:rsidR="00303344" w:rsidRPr="00EA5022">
        <w:t xml:space="preserve"> Students participating in this seminar will examine key conceptual issues around research including ethics, methods, </w:t>
      </w:r>
      <w:proofErr w:type="spellStart"/>
      <w:r w:rsidR="00303344" w:rsidRPr="00EA5022">
        <w:t>disciplinarity</w:t>
      </w:r>
      <w:proofErr w:type="spellEnd"/>
      <w:r w:rsidR="00303344" w:rsidRPr="00EA5022">
        <w:t>, and the ‘reflective practitioner’.</w:t>
      </w:r>
    </w:p>
    <w:p w14:paraId="19651CE2" w14:textId="4659F011" w:rsidR="00303344" w:rsidRPr="00EA5022" w:rsidRDefault="005A5FE0" w:rsidP="00EA5022">
      <w:pPr>
        <w:pStyle w:val="Bullets"/>
      </w:pPr>
      <w:r>
        <w:t xml:space="preserve">Students </w:t>
      </w:r>
      <w:r w:rsidR="00303344" w:rsidRPr="00EA5022">
        <w:t xml:space="preserve">will also attend individual and small group tutorials with a supervisor. </w:t>
      </w:r>
      <w:r w:rsidR="00EA5022" w:rsidRPr="00EA5022">
        <w:t xml:space="preserve"> </w:t>
      </w:r>
      <w:r w:rsidR="00303344" w:rsidRPr="00EA5022">
        <w:t>These tutorials will be structured in the sense that students will propose a programme of work in which these tutorials act as staging points in the steps towards the culmination of the module.</w:t>
      </w:r>
      <w:r w:rsidR="00EA5022" w:rsidRPr="00EA5022">
        <w:t xml:space="preserve"> </w:t>
      </w:r>
      <w:r w:rsidR="00303344" w:rsidRPr="00EA5022">
        <w:t xml:space="preserve"> The small group tutorials will provide opportunity for discussion and critical reflection of matters of shared concern.</w:t>
      </w:r>
    </w:p>
    <w:p w14:paraId="5711D1A8" w14:textId="77777777" w:rsidR="00303344" w:rsidRPr="000E27B3" w:rsidRDefault="00303344" w:rsidP="005A5FE0"/>
    <w:p w14:paraId="61A505C7" w14:textId="063F95D0" w:rsidR="00303344" w:rsidRPr="000E27B3" w:rsidRDefault="00303344" w:rsidP="00303344">
      <w:pPr>
        <w:pStyle w:val="ListParagraph"/>
      </w:pPr>
      <w:r w:rsidRPr="000E27B3">
        <w:t xml:space="preserve">This module has two assessment points: the first is a presentation in which the student will deliver an illustrated talk to his or her peers, his or her tutor and other members of staff in the School. Longer than other presentations in other modules which form part of the BA </w:t>
      </w:r>
      <w:r w:rsidR="005A5FE0">
        <w:t>in</w:t>
      </w:r>
      <w:r w:rsidRPr="000E27B3">
        <w:t xml:space="preserve"> Visual Culture, this presentation should demonstrate the students research skills, analytical skills and propose a clear argument. </w:t>
      </w:r>
      <w:r w:rsidR="00EA5022">
        <w:t xml:space="preserve"> </w:t>
      </w:r>
      <w:r w:rsidRPr="000E27B3">
        <w:t>The student should also demonstrate his or her ability to interpret his or her sources (images, artefacts, documents, etc.).</w:t>
      </w:r>
    </w:p>
    <w:p w14:paraId="0A8185D6" w14:textId="5062F1CD" w:rsidR="00303344" w:rsidRPr="000E27B3" w:rsidRDefault="00303344" w:rsidP="00303344">
      <w:pPr>
        <w:pStyle w:val="ListParagraph"/>
      </w:pPr>
      <w:r w:rsidRPr="000E27B3">
        <w:t>The second assessment point is the submission of a long-form academic essay of 6-8,000 words (excluding references, bibliography).</w:t>
      </w:r>
    </w:p>
    <w:p w14:paraId="39A731F2" w14:textId="2F368C4B" w:rsidR="00303344" w:rsidRPr="000E27B3" w:rsidRDefault="005A5FE0" w:rsidP="00303344">
      <w:pPr>
        <w:pStyle w:val="ListParagraph"/>
      </w:pPr>
      <w:r>
        <w:t>This module aims to</w:t>
      </w:r>
      <w:r w:rsidR="00303344" w:rsidRPr="000E27B3">
        <w:t>:</w:t>
      </w:r>
    </w:p>
    <w:p w14:paraId="5E33F517" w14:textId="6438A0C5" w:rsidR="00303344" w:rsidRPr="00EA5022" w:rsidRDefault="005A5FE0" w:rsidP="00EA5022">
      <w:pPr>
        <w:pStyle w:val="Bullets"/>
        <w:numPr>
          <w:ilvl w:val="0"/>
          <w:numId w:val="8"/>
        </w:numPr>
      </w:pPr>
      <w:r>
        <w:t>P</w:t>
      </w:r>
      <w:r w:rsidR="00303344" w:rsidRPr="00EA5022">
        <w:t xml:space="preserve">rovide an opportunity for </w:t>
      </w:r>
      <w:r>
        <w:t xml:space="preserve">students </w:t>
      </w:r>
      <w:r w:rsidR="00303344" w:rsidRPr="00EA5022">
        <w:t>to produce high</w:t>
      </w:r>
      <w:r>
        <w:t>-</w:t>
      </w:r>
      <w:r w:rsidR="00303344" w:rsidRPr="00EA5022">
        <w:t>level</w:t>
      </w:r>
      <w:r>
        <w:t xml:space="preserve"> - </w:t>
      </w:r>
      <w:r w:rsidR="00303344" w:rsidRPr="00EA5022">
        <w:t>and even original</w:t>
      </w:r>
      <w:r>
        <w:t xml:space="preserve"> - </w:t>
      </w:r>
      <w:r w:rsidR="00303344" w:rsidRPr="00EA5022">
        <w:t>research;</w:t>
      </w:r>
    </w:p>
    <w:p w14:paraId="0A4E6DF1" w14:textId="562EEA9F" w:rsidR="00303344" w:rsidRPr="00EA5022" w:rsidRDefault="005A5FE0" w:rsidP="00EA5022">
      <w:pPr>
        <w:pStyle w:val="Bullets"/>
        <w:numPr>
          <w:ilvl w:val="0"/>
          <w:numId w:val="8"/>
        </w:numPr>
      </w:pPr>
      <w:r>
        <w:lastRenderedPageBreak/>
        <w:t>S</w:t>
      </w:r>
      <w:r w:rsidR="00303344" w:rsidRPr="00EA5022">
        <w:t xml:space="preserve">upport </w:t>
      </w:r>
      <w:r>
        <w:t xml:space="preserve">students </w:t>
      </w:r>
      <w:r w:rsidR="00303344" w:rsidRPr="00EA5022">
        <w:t xml:space="preserve">in the development </w:t>
      </w:r>
      <w:r>
        <w:t xml:space="preserve">of </w:t>
      </w:r>
      <w:r w:rsidR="00303344" w:rsidRPr="00EA5022">
        <w:t>an appropriate textual form for the delivery of this research within broad parameters set for the submission of long form essays set by NCAD and academic conventions;</w:t>
      </w:r>
    </w:p>
    <w:p w14:paraId="7DDC7051" w14:textId="4FF8535F" w:rsidR="00303344" w:rsidRPr="00EA5022" w:rsidRDefault="005A5FE0" w:rsidP="00EA5022">
      <w:pPr>
        <w:pStyle w:val="Bullets"/>
        <w:numPr>
          <w:ilvl w:val="0"/>
          <w:numId w:val="8"/>
        </w:numPr>
      </w:pPr>
      <w:r>
        <w:t>S</w:t>
      </w:r>
      <w:r w:rsidR="00303344" w:rsidRPr="00EA5022">
        <w:t>upport high quality writing.</w:t>
      </w:r>
    </w:p>
    <w:p w14:paraId="0CCDD55B" w14:textId="77777777" w:rsidR="00303344" w:rsidRPr="000E27B3" w:rsidRDefault="00303344" w:rsidP="005A5FE0">
      <w:pPr>
        <w:pStyle w:val="Heading2"/>
        <w:rPr>
          <w:rFonts w:eastAsia="Calibri"/>
        </w:rPr>
      </w:pPr>
      <w:r w:rsidRPr="000E27B3">
        <w:t>What will I learn?</w:t>
      </w:r>
    </w:p>
    <w:p w14:paraId="4F7EB656" w14:textId="77777777" w:rsidR="00303344" w:rsidRPr="000E27B3" w:rsidRDefault="00303344" w:rsidP="00303344">
      <w:pPr>
        <w:pStyle w:val="ListParagraph"/>
      </w:pPr>
      <w:r w:rsidRPr="000E27B3">
        <w:t>On successful completion of this module students will be able to:</w:t>
      </w:r>
    </w:p>
    <w:p w14:paraId="4B25D683" w14:textId="77777777" w:rsidR="00303344" w:rsidRPr="00EA5022" w:rsidRDefault="00303344" w:rsidP="00EA5022">
      <w:pPr>
        <w:pStyle w:val="Bullets"/>
        <w:numPr>
          <w:ilvl w:val="0"/>
          <w:numId w:val="10"/>
        </w:numPr>
      </w:pPr>
      <w:r w:rsidRPr="00EA5022">
        <w:t>RESEARCH: Develop detailed knowledge of local and national professional practice contexts for the study of visual culture.</w:t>
      </w:r>
    </w:p>
    <w:p w14:paraId="05A32E32" w14:textId="77777777" w:rsidR="00303344" w:rsidRPr="00EA5022" w:rsidRDefault="00303344" w:rsidP="00EA5022">
      <w:pPr>
        <w:pStyle w:val="Bullets"/>
        <w:numPr>
          <w:ilvl w:val="0"/>
          <w:numId w:val="10"/>
        </w:numPr>
      </w:pPr>
      <w:r w:rsidRPr="00EA5022">
        <w:t>REFLECT: Develop the interpretive skills to work with primary material in collections and archives</w:t>
      </w:r>
    </w:p>
    <w:p w14:paraId="602FD608" w14:textId="77777777" w:rsidR="00303344" w:rsidRPr="00EA5022" w:rsidRDefault="00303344" w:rsidP="00EA5022">
      <w:pPr>
        <w:pStyle w:val="Bullets"/>
        <w:numPr>
          <w:ilvl w:val="0"/>
          <w:numId w:val="10"/>
        </w:numPr>
      </w:pPr>
      <w:r w:rsidRPr="00EA5022">
        <w:t>ANALYSE: Understand ways in which archives, objects and other materials employed in institutional contexts related to the production and presentation of visual culture in Ireland.</w:t>
      </w:r>
    </w:p>
    <w:p w14:paraId="2632CEA5" w14:textId="77777777" w:rsidR="00303344" w:rsidRPr="00EA5022" w:rsidRDefault="00303344" w:rsidP="00EA5022">
      <w:pPr>
        <w:pStyle w:val="Bullets"/>
        <w:numPr>
          <w:ilvl w:val="0"/>
          <w:numId w:val="10"/>
        </w:numPr>
      </w:pPr>
      <w:r w:rsidRPr="00EA5022">
        <w:t>COMMUNICATE: Further develop the capacity to address and develop audiences in a targeted, strategic manner.</w:t>
      </w:r>
    </w:p>
    <w:p w14:paraId="2904BE2B" w14:textId="77777777" w:rsidR="00303344" w:rsidRPr="000E27B3" w:rsidRDefault="00303344" w:rsidP="005A5FE0">
      <w:pPr>
        <w:pStyle w:val="Heading2"/>
        <w:rPr>
          <w:rFonts w:eastAsia="Calibri"/>
          <w:u w:val="single"/>
        </w:rPr>
      </w:pPr>
      <w:r w:rsidRPr="000E27B3">
        <w:t>How will I learn?</w:t>
      </w:r>
    </w:p>
    <w:p w14:paraId="36002F4B" w14:textId="1A29014D" w:rsidR="00303344" w:rsidRPr="000E27B3" w:rsidRDefault="00303344" w:rsidP="00EA5022">
      <w:pPr>
        <w:pStyle w:val="ListParagraph"/>
      </w:pPr>
      <w:r w:rsidRPr="000E27B3">
        <w:t xml:space="preserve">Seminars, </w:t>
      </w:r>
      <w:r w:rsidR="00EA5022">
        <w:t>group and individual tutorials.</w:t>
      </w:r>
    </w:p>
    <w:tbl>
      <w:tblPr>
        <w:tblStyle w:val="GridTable1Light-Accent1"/>
        <w:tblW w:w="4673" w:type="dxa"/>
        <w:tblLayout w:type="fixed"/>
        <w:tblLook w:val="0660" w:firstRow="1" w:lastRow="1" w:firstColumn="0" w:lastColumn="0" w:noHBand="1" w:noVBand="1"/>
      </w:tblPr>
      <w:tblGrid>
        <w:gridCol w:w="3397"/>
        <w:gridCol w:w="1276"/>
      </w:tblGrid>
      <w:tr w:rsidR="00E23445" w:rsidRPr="00EA5022" w14:paraId="12F42F00" w14:textId="77777777" w:rsidTr="00EA5022">
        <w:trPr>
          <w:cnfStyle w:val="100000000000" w:firstRow="1" w:lastRow="0" w:firstColumn="0" w:lastColumn="0" w:oddVBand="0" w:evenVBand="0" w:oddHBand="0" w:evenHBand="0" w:firstRowFirstColumn="0" w:firstRowLastColumn="0" w:lastRowFirstColumn="0" w:lastRowLastColumn="0"/>
          <w:trHeight w:val="284"/>
        </w:trPr>
        <w:tc>
          <w:tcPr>
            <w:tcW w:w="3397" w:type="dxa"/>
          </w:tcPr>
          <w:p w14:paraId="009BDACB" w14:textId="77777777" w:rsidR="00E23445" w:rsidRPr="00EA5022" w:rsidRDefault="005D1CE5" w:rsidP="00EA5022">
            <w:pPr>
              <w:rPr>
                <w:rFonts w:cs="Calibri"/>
              </w:rPr>
            </w:pPr>
            <w:r w:rsidRPr="00EA5022">
              <w:rPr>
                <w:rFonts w:cs="Calibri"/>
              </w:rPr>
              <w:t>Learning tool</w:t>
            </w:r>
          </w:p>
        </w:tc>
        <w:tc>
          <w:tcPr>
            <w:tcW w:w="1276" w:type="dxa"/>
          </w:tcPr>
          <w:p w14:paraId="76256081" w14:textId="77777777" w:rsidR="00E23445" w:rsidRPr="00EA5022" w:rsidRDefault="005D1CE5" w:rsidP="00EA5022">
            <w:pPr>
              <w:rPr>
                <w:rFonts w:cs="Calibri"/>
              </w:rPr>
            </w:pPr>
            <w:r w:rsidRPr="00EA5022">
              <w:rPr>
                <w:rFonts w:cs="Calibri"/>
              </w:rPr>
              <w:t>Hours</w:t>
            </w:r>
          </w:p>
        </w:tc>
      </w:tr>
      <w:tr w:rsidR="00E23445" w:rsidRPr="00EA5022" w14:paraId="52A0DFAB" w14:textId="77777777" w:rsidTr="00EA5022">
        <w:trPr>
          <w:trHeight w:val="284"/>
        </w:trPr>
        <w:tc>
          <w:tcPr>
            <w:tcW w:w="3397" w:type="dxa"/>
          </w:tcPr>
          <w:p w14:paraId="3CBBD4DD" w14:textId="6035CA20" w:rsidR="00E23445" w:rsidRPr="00EA5022" w:rsidRDefault="005D1CE5" w:rsidP="00EA5022">
            <w:pPr>
              <w:rPr>
                <w:rFonts w:cs="Calibri"/>
              </w:rPr>
            </w:pPr>
            <w:r w:rsidRPr="00EA5022">
              <w:rPr>
                <w:rFonts w:cs="Calibri"/>
              </w:rPr>
              <w:t xml:space="preserve">Lectures / </w:t>
            </w:r>
            <w:r w:rsidR="00685296" w:rsidRPr="00EA5022">
              <w:rPr>
                <w:rFonts w:cs="Calibri"/>
              </w:rPr>
              <w:t>Workshops</w:t>
            </w:r>
          </w:p>
        </w:tc>
        <w:tc>
          <w:tcPr>
            <w:tcW w:w="1276" w:type="dxa"/>
          </w:tcPr>
          <w:p w14:paraId="0CE1EF2A" w14:textId="230E8A62" w:rsidR="00E23445" w:rsidRPr="00EA5022" w:rsidRDefault="00685296" w:rsidP="00EA5022">
            <w:pPr>
              <w:rPr>
                <w:rFonts w:cs="Calibri"/>
              </w:rPr>
            </w:pPr>
            <w:r w:rsidRPr="00EA5022">
              <w:rPr>
                <w:rFonts w:cs="Calibri"/>
              </w:rPr>
              <w:t>1</w:t>
            </w:r>
            <w:r w:rsidR="00626E6F">
              <w:rPr>
                <w:rFonts w:cs="Calibri"/>
              </w:rPr>
              <w:t>0</w:t>
            </w:r>
          </w:p>
        </w:tc>
      </w:tr>
      <w:tr w:rsidR="00E23445" w:rsidRPr="00EA5022" w14:paraId="2A9279FD" w14:textId="77777777" w:rsidTr="00EA5022">
        <w:trPr>
          <w:trHeight w:val="284"/>
        </w:trPr>
        <w:tc>
          <w:tcPr>
            <w:tcW w:w="3397" w:type="dxa"/>
          </w:tcPr>
          <w:p w14:paraId="00B192EB" w14:textId="2ACDD4E6" w:rsidR="00E23445" w:rsidRPr="00EA5022" w:rsidRDefault="00685296" w:rsidP="00EA5022">
            <w:pPr>
              <w:rPr>
                <w:rFonts w:cs="Calibri"/>
              </w:rPr>
            </w:pPr>
            <w:r w:rsidRPr="00EA5022">
              <w:rPr>
                <w:rFonts w:cs="Calibri"/>
              </w:rPr>
              <w:t>Tutorials</w:t>
            </w:r>
          </w:p>
        </w:tc>
        <w:tc>
          <w:tcPr>
            <w:tcW w:w="1276" w:type="dxa"/>
          </w:tcPr>
          <w:p w14:paraId="375DF526" w14:textId="3B07FCAE" w:rsidR="00E23445" w:rsidRPr="00EA5022" w:rsidRDefault="00685296" w:rsidP="00EA5022">
            <w:pPr>
              <w:rPr>
                <w:rFonts w:cs="Calibri"/>
              </w:rPr>
            </w:pPr>
            <w:r w:rsidRPr="00EA5022">
              <w:rPr>
                <w:rFonts w:cs="Calibri"/>
              </w:rPr>
              <w:t>7</w:t>
            </w:r>
          </w:p>
        </w:tc>
      </w:tr>
      <w:tr w:rsidR="00E23445" w:rsidRPr="00EA5022" w14:paraId="03C5299C" w14:textId="77777777" w:rsidTr="00EA5022">
        <w:trPr>
          <w:trHeight w:val="284"/>
        </w:trPr>
        <w:tc>
          <w:tcPr>
            <w:tcW w:w="3397" w:type="dxa"/>
          </w:tcPr>
          <w:p w14:paraId="505EB347" w14:textId="77777777" w:rsidR="00E23445" w:rsidRPr="00EA5022" w:rsidRDefault="005D1CE5" w:rsidP="00EA5022">
            <w:pPr>
              <w:rPr>
                <w:rFonts w:cs="Calibri"/>
              </w:rPr>
            </w:pPr>
            <w:r w:rsidRPr="00EA5022">
              <w:rPr>
                <w:rFonts w:cs="Calibri"/>
              </w:rPr>
              <w:t>Specified Learning Activities</w:t>
            </w:r>
          </w:p>
        </w:tc>
        <w:tc>
          <w:tcPr>
            <w:tcW w:w="1276" w:type="dxa"/>
          </w:tcPr>
          <w:p w14:paraId="5C1098DC" w14:textId="40C9D65B" w:rsidR="00E23445" w:rsidRPr="00EA5022" w:rsidRDefault="00685296" w:rsidP="00EA5022">
            <w:pPr>
              <w:rPr>
                <w:rFonts w:cs="Calibri"/>
              </w:rPr>
            </w:pPr>
            <w:r w:rsidRPr="00EA5022">
              <w:rPr>
                <w:rFonts w:cs="Calibri"/>
              </w:rPr>
              <w:t>3</w:t>
            </w:r>
            <w:r w:rsidR="00626E6F">
              <w:rPr>
                <w:rFonts w:cs="Calibri"/>
              </w:rPr>
              <w:t>3</w:t>
            </w:r>
          </w:p>
        </w:tc>
      </w:tr>
      <w:tr w:rsidR="00E23445" w:rsidRPr="00EA5022" w14:paraId="0210EA97" w14:textId="77777777" w:rsidTr="00EA5022">
        <w:trPr>
          <w:trHeight w:val="284"/>
        </w:trPr>
        <w:tc>
          <w:tcPr>
            <w:tcW w:w="3397" w:type="dxa"/>
          </w:tcPr>
          <w:p w14:paraId="3DD9F88C" w14:textId="77777777" w:rsidR="00E23445" w:rsidRPr="00EA5022" w:rsidRDefault="005D1CE5" w:rsidP="00EA5022">
            <w:pPr>
              <w:rPr>
                <w:rFonts w:cs="Calibri"/>
              </w:rPr>
            </w:pPr>
            <w:r w:rsidRPr="00EA5022">
              <w:rPr>
                <w:rFonts w:cs="Calibri"/>
              </w:rPr>
              <w:t xml:space="preserve">Autonomous Student Learning </w:t>
            </w:r>
          </w:p>
        </w:tc>
        <w:tc>
          <w:tcPr>
            <w:tcW w:w="1276" w:type="dxa"/>
          </w:tcPr>
          <w:p w14:paraId="6E20F982" w14:textId="3E873C45" w:rsidR="00E23445" w:rsidRPr="00EA5022" w:rsidRDefault="00685296" w:rsidP="00EA5022">
            <w:pPr>
              <w:rPr>
                <w:rFonts w:cs="Calibri"/>
              </w:rPr>
            </w:pPr>
            <w:r w:rsidRPr="00EA5022">
              <w:rPr>
                <w:rFonts w:cs="Calibri"/>
              </w:rPr>
              <w:t>3</w:t>
            </w:r>
            <w:r w:rsidR="00626E6F">
              <w:rPr>
                <w:rFonts w:cs="Calibri"/>
              </w:rPr>
              <w:t>50</w:t>
            </w:r>
          </w:p>
        </w:tc>
      </w:tr>
      <w:tr w:rsidR="00E23445" w:rsidRPr="00EA5022" w14:paraId="5C07EED3" w14:textId="77777777" w:rsidTr="00EA5022">
        <w:trPr>
          <w:cnfStyle w:val="010000000000" w:firstRow="0" w:lastRow="1" w:firstColumn="0" w:lastColumn="0" w:oddVBand="0" w:evenVBand="0" w:oddHBand="0" w:evenHBand="0" w:firstRowFirstColumn="0" w:firstRowLastColumn="0" w:lastRowFirstColumn="0" w:lastRowLastColumn="0"/>
          <w:trHeight w:val="284"/>
        </w:trPr>
        <w:tc>
          <w:tcPr>
            <w:tcW w:w="3397" w:type="dxa"/>
          </w:tcPr>
          <w:p w14:paraId="5E0447CB" w14:textId="77777777" w:rsidR="00E23445" w:rsidRPr="00EA5022" w:rsidRDefault="005D1CE5" w:rsidP="00EA5022">
            <w:pPr>
              <w:rPr>
                <w:rFonts w:cs="Calibri"/>
              </w:rPr>
            </w:pPr>
            <w:r w:rsidRPr="00EA5022">
              <w:rPr>
                <w:rFonts w:cs="Calibri"/>
              </w:rPr>
              <w:t>Total Workload</w:t>
            </w:r>
          </w:p>
        </w:tc>
        <w:tc>
          <w:tcPr>
            <w:tcW w:w="1276" w:type="dxa"/>
          </w:tcPr>
          <w:p w14:paraId="654325A4" w14:textId="77777777" w:rsidR="00E23445" w:rsidRPr="00EA5022" w:rsidRDefault="005D1CE5" w:rsidP="00EA5022">
            <w:pPr>
              <w:rPr>
                <w:rFonts w:cs="Calibri"/>
              </w:rPr>
            </w:pPr>
            <w:r w:rsidRPr="00EA5022">
              <w:rPr>
                <w:rFonts w:cs="Calibri"/>
              </w:rPr>
              <w:t>400</w:t>
            </w:r>
          </w:p>
        </w:tc>
      </w:tr>
    </w:tbl>
    <w:p w14:paraId="6EE9D804" w14:textId="77777777" w:rsidR="00303344" w:rsidRPr="005A5FE0" w:rsidRDefault="00303344" w:rsidP="005A5FE0">
      <w:pPr>
        <w:pStyle w:val="Heading2"/>
      </w:pPr>
      <w:r w:rsidRPr="005A5FE0">
        <w:t>What learning supports are provided?</w:t>
      </w:r>
    </w:p>
    <w:p w14:paraId="1C10FC87" w14:textId="77777777" w:rsidR="00303344" w:rsidRPr="000E27B3" w:rsidRDefault="00303344" w:rsidP="00303344">
      <w:pPr>
        <w:pStyle w:val="ListParagraph"/>
      </w:pPr>
      <w:r w:rsidRPr="000E27B3">
        <w:t>Bibliographic and other references will be supplied as needed by the student in tutorial.</w:t>
      </w:r>
    </w:p>
    <w:p w14:paraId="4E332E70" w14:textId="77777777" w:rsidR="00303344" w:rsidRPr="000E27B3" w:rsidRDefault="00303344" w:rsidP="005A5FE0">
      <w:pPr>
        <w:pStyle w:val="Heading2"/>
        <w:rPr>
          <w:rFonts w:eastAsia="Arial"/>
        </w:rPr>
      </w:pPr>
      <w:r w:rsidRPr="000E27B3">
        <w:rPr>
          <w:rFonts w:eastAsia="Arial"/>
        </w:rPr>
        <w:t>Am I eligible to take this module?</w:t>
      </w:r>
    </w:p>
    <w:p w14:paraId="2BE017EC" w14:textId="77777777" w:rsidR="005A5FE0" w:rsidRPr="005A5FE0" w:rsidRDefault="005A5FE0" w:rsidP="005A5FE0">
      <w:pPr>
        <w:pStyle w:val="Heading3"/>
      </w:pPr>
      <w:r w:rsidRPr="005A5FE0">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E23445" w:rsidRPr="005A5FE0" w14:paraId="4A9A74EE" w14:textId="77777777" w:rsidTr="005A5FE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14540A9C" w14:textId="77777777" w:rsidR="00E23445" w:rsidRPr="005A5FE0" w:rsidRDefault="005D1CE5" w:rsidP="00EA5022">
            <w:pPr>
              <w:rPr>
                <w:b w:val="0"/>
              </w:rPr>
            </w:pPr>
            <w:r w:rsidRPr="005A5FE0">
              <w:rPr>
                <w:b w:val="0"/>
              </w:rPr>
              <w:t>Pre-requisites</w:t>
            </w:r>
          </w:p>
        </w:tc>
        <w:tc>
          <w:tcPr>
            <w:tcW w:w="7295" w:type="dxa"/>
          </w:tcPr>
          <w:p w14:paraId="7727BD6A" w14:textId="77777777" w:rsidR="00E23445" w:rsidRPr="005A5FE0" w:rsidRDefault="005D1CE5" w:rsidP="00EA5022">
            <w:pPr>
              <w:cnfStyle w:val="000000000000" w:firstRow="0" w:lastRow="0" w:firstColumn="0" w:lastColumn="0" w:oddVBand="0" w:evenVBand="0" w:oddHBand="0" w:evenHBand="0" w:firstRowFirstColumn="0" w:firstRowLastColumn="0" w:lastRowFirstColumn="0" w:lastRowLastColumn="0"/>
            </w:pPr>
            <w:r w:rsidRPr="005A5FE0">
              <w:t>None</w:t>
            </w:r>
          </w:p>
        </w:tc>
      </w:tr>
      <w:tr w:rsidR="00E23445" w:rsidRPr="005A5FE0" w14:paraId="3B015268" w14:textId="77777777" w:rsidTr="005A5FE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284BE2E" w14:textId="77777777" w:rsidR="00E23445" w:rsidRPr="005A5FE0" w:rsidRDefault="005D1CE5" w:rsidP="00EA5022">
            <w:pPr>
              <w:rPr>
                <w:b w:val="0"/>
              </w:rPr>
            </w:pPr>
            <w:r w:rsidRPr="005A5FE0">
              <w:rPr>
                <w:b w:val="0"/>
              </w:rPr>
              <w:t>Co-requisites</w:t>
            </w:r>
          </w:p>
        </w:tc>
        <w:tc>
          <w:tcPr>
            <w:tcW w:w="7295" w:type="dxa"/>
          </w:tcPr>
          <w:p w14:paraId="5980BDE1" w14:textId="77777777" w:rsidR="00E23445" w:rsidRPr="005A5FE0" w:rsidRDefault="005D1CE5" w:rsidP="00EA5022">
            <w:pPr>
              <w:cnfStyle w:val="000000000000" w:firstRow="0" w:lastRow="0" w:firstColumn="0" w:lastColumn="0" w:oddVBand="0" w:evenVBand="0" w:oddHBand="0" w:evenHBand="0" w:firstRowFirstColumn="0" w:firstRowLastColumn="0" w:lastRowFirstColumn="0" w:lastRowLastColumn="0"/>
            </w:pPr>
            <w:r w:rsidRPr="005A5FE0">
              <w:t>None</w:t>
            </w:r>
          </w:p>
        </w:tc>
      </w:tr>
      <w:tr w:rsidR="00E23445" w:rsidRPr="005A5FE0" w14:paraId="43BEA0F8" w14:textId="77777777" w:rsidTr="005A5FE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CC32850" w14:textId="77777777" w:rsidR="00E23445" w:rsidRPr="005A5FE0" w:rsidRDefault="005D1CE5" w:rsidP="00EA5022">
            <w:pPr>
              <w:rPr>
                <w:b w:val="0"/>
              </w:rPr>
            </w:pPr>
            <w:r w:rsidRPr="005A5FE0">
              <w:rPr>
                <w:b w:val="0"/>
              </w:rPr>
              <w:t>Incompatibles</w:t>
            </w:r>
          </w:p>
        </w:tc>
        <w:tc>
          <w:tcPr>
            <w:tcW w:w="7295" w:type="dxa"/>
          </w:tcPr>
          <w:p w14:paraId="25EE584F" w14:textId="77777777" w:rsidR="00E23445" w:rsidRPr="005A5FE0" w:rsidRDefault="005D1CE5" w:rsidP="00EA5022">
            <w:pPr>
              <w:cnfStyle w:val="000000000000" w:firstRow="0" w:lastRow="0" w:firstColumn="0" w:lastColumn="0" w:oddVBand="0" w:evenVBand="0" w:oddHBand="0" w:evenHBand="0" w:firstRowFirstColumn="0" w:firstRowLastColumn="0" w:lastRowFirstColumn="0" w:lastRowLastColumn="0"/>
            </w:pPr>
            <w:r w:rsidRPr="005A5FE0">
              <w:t>None</w:t>
            </w:r>
          </w:p>
        </w:tc>
      </w:tr>
      <w:tr w:rsidR="00E23445" w:rsidRPr="005A5FE0" w14:paraId="3134B1D2" w14:textId="77777777" w:rsidTr="005A5FE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33234DF" w14:textId="77777777" w:rsidR="00E23445" w:rsidRPr="005A5FE0" w:rsidRDefault="005D1CE5" w:rsidP="00EA5022">
            <w:pPr>
              <w:rPr>
                <w:b w:val="0"/>
              </w:rPr>
            </w:pPr>
            <w:r w:rsidRPr="005A5FE0">
              <w:rPr>
                <w:b w:val="0"/>
              </w:rPr>
              <w:t>Prior learning</w:t>
            </w:r>
          </w:p>
        </w:tc>
        <w:tc>
          <w:tcPr>
            <w:tcW w:w="7295" w:type="dxa"/>
          </w:tcPr>
          <w:p w14:paraId="3822FC45" w14:textId="77777777" w:rsidR="00E23445" w:rsidRPr="005A5FE0" w:rsidRDefault="005D1CE5" w:rsidP="00EA5022">
            <w:pPr>
              <w:cnfStyle w:val="000000000000" w:firstRow="0" w:lastRow="0" w:firstColumn="0" w:lastColumn="0" w:oddVBand="0" w:evenVBand="0" w:oddHBand="0" w:evenHBand="0" w:firstRowFirstColumn="0" w:firstRowLastColumn="0" w:lastRowFirstColumn="0" w:lastRowLastColumn="0"/>
            </w:pPr>
            <w:r w:rsidRPr="005A5FE0">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E23445" w:rsidRPr="005A5FE0" w14:paraId="6954CA8E" w14:textId="77777777" w:rsidTr="005A5FE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D968C19" w14:textId="77777777" w:rsidR="00E23445" w:rsidRPr="005A5FE0" w:rsidRDefault="005D1CE5" w:rsidP="00EA5022">
            <w:pPr>
              <w:rPr>
                <w:b w:val="0"/>
              </w:rPr>
            </w:pPr>
            <w:r w:rsidRPr="005A5FE0">
              <w:rPr>
                <w:b w:val="0"/>
              </w:rPr>
              <w:lastRenderedPageBreak/>
              <w:t>Recommended</w:t>
            </w:r>
          </w:p>
        </w:tc>
        <w:tc>
          <w:tcPr>
            <w:tcW w:w="7295" w:type="dxa"/>
          </w:tcPr>
          <w:p w14:paraId="23896783" w14:textId="77777777" w:rsidR="00E23445" w:rsidRPr="005A5FE0" w:rsidRDefault="005D1CE5" w:rsidP="00EA5022">
            <w:pPr>
              <w:cnfStyle w:val="000000000000" w:firstRow="0" w:lastRow="0" w:firstColumn="0" w:lastColumn="0" w:oddVBand="0" w:evenVBand="0" w:oddHBand="0" w:evenHBand="0" w:firstRowFirstColumn="0" w:firstRowLastColumn="0" w:lastRowFirstColumn="0" w:lastRowLastColumn="0"/>
            </w:pPr>
            <w:r w:rsidRPr="005A5FE0">
              <w:t>None</w:t>
            </w:r>
          </w:p>
        </w:tc>
      </w:tr>
    </w:tbl>
    <w:p w14:paraId="6F898BDF" w14:textId="77777777" w:rsidR="00303344" w:rsidRPr="000E27B3" w:rsidRDefault="00303344" w:rsidP="005A5FE0">
      <w:pPr>
        <w:pStyle w:val="Heading2"/>
        <w:rPr>
          <w:rFonts w:eastAsia="Calibri"/>
        </w:rPr>
      </w:pPr>
      <w:r w:rsidRPr="000E27B3">
        <w:t>How will I be assessed?</w:t>
      </w:r>
    </w:p>
    <w:tbl>
      <w:tblPr>
        <w:tblStyle w:val="GridTable2-Accent1"/>
        <w:tblW w:w="7225" w:type="dxa"/>
        <w:tblLayout w:type="fixed"/>
        <w:tblLook w:val="0660" w:firstRow="1" w:lastRow="1" w:firstColumn="0" w:lastColumn="0" w:noHBand="1" w:noVBand="1"/>
      </w:tblPr>
      <w:tblGrid>
        <w:gridCol w:w="2835"/>
        <w:gridCol w:w="1980"/>
        <w:gridCol w:w="2410"/>
      </w:tblGrid>
      <w:tr w:rsidR="00E23445" w:rsidRPr="005A5FE0" w14:paraId="7D4F0EB3" w14:textId="77777777" w:rsidTr="005A5FE0">
        <w:trPr>
          <w:cnfStyle w:val="100000000000" w:firstRow="1" w:lastRow="0" w:firstColumn="0" w:lastColumn="0" w:oddVBand="0" w:evenVBand="0" w:oddHBand="0" w:evenHBand="0" w:firstRowFirstColumn="0" w:firstRowLastColumn="0" w:lastRowFirstColumn="0" w:lastRowLastColumn="0"/>
          <w:trHeight w:val="340"/>
        </w:trPr>
        <w:tc>
          <w:tcPr>
            <w:tcW w:w="2835" w:type="dxa"/>
          </w:tcPr>
          <w:p w14:paraId="7A649B1B" w14:textId="77777777" w:rsidR="00E23445" w:rsidRPr="005A5FE0" w:rsidRDefault="005D1CE5" w:rsidP="00EA5022">
            <w:pPr>
              <w:rPr>
                <w:rFonts w:cs="Calibri"/>
                <w:b w:val="0"/>
              </w:rPr>
            </w:pPr>
            <w:r w:rsidRPr="005A5FE0">
              <w:rPr>
                <w:rFonts w:cs="Calibri"/>
                <w:b w:val="0"/>
              </w:rPr>
              <w:t>Assessment tool</w:t>
            </w:r>
          </w:p>
        </w:tc>
        <w:tc>
          <w:tcPr>
            <w:tcW w:w="1980" w:type="dxa"/>
          </w:tcPr>
          <w:p w14:paraId="009F418B" w14:textId="77777777" w:rsidR="00E23445" w:rsidRPr="005A5FE0" w:rsidRDefault="005D1CE5" w:rsidP="00EA5022">
            <w:pPr>
              <w:rPr>
                <w:rFonts w:cs="Calibri"/>
                <w:b w:val="0"/>
              </w:rPr>
            </w:pPr>
            <w:r w:rsidRPr="005A5FE0">
              <w:rPr>
                <w:rFonts w:cs="Calibri"/>
                <w:b w:val="0"/>
              </w:rPr>
              <w:t>% of final grade</w:t>
            </w:r>
          </w:p>
        </w:tc>
        <w:tc>
          <w:tcPr>
            <w:tcW w:w="2410" w:type="dxa"/>
          </w:tcPr>
          <w:p w14:paraId="78A216BB" w14:textId="77777777" w:rsidR="00E23445" w:rsidRPr="005A5FE0" w:rsidRDefault="005D1CE5" w:rsidP="00EA5022">
            <w:pPr>
              <w:rPr>
                <w:rFonts w:cs="Calibri"/>
                <w:b w:val="0"/>
              </w:rPr>
            </w:pPr>
            <w:r w:rsidRPr="005A5FE0">
              <w:rPr>
                <w:rFonts w:cs="Calibri"/>
                <w:b w:val="0"/>
              </w:rPr>
              <w:t>Timing</w:t>
            </w:r>
          </w:p>
        </w:tc>
      </w:tr>
      <w:tr w:rsidR="00E23445" w:rsidRPr="005A5FE0" w14:paraId="27260C6B" w14:textId="77777777" w:rsidTr="005A5FE0">
        <w:trPr>
          <w:trHeight w:val="340"/>
        </w:trPr>
        <w:tc>
          <w:tcPr>
            <w:tcW w:w="2835" w:type="dxa"/>
          </w:tcPr>
          <w:p w14:paraId="5CF3DDB0" w14:textId="68A089EE" w:rsidR="00E23445" w:rsidRPr="005A5FE0" w:rsidRDefault="00EA5022" w:rsidP="00EA5022">
            <w:pPr>
              <w:rPr>
                <w:rFonts w:cs="Calibri"/>
              </w:rPr>
            </w:pPr>
            <w:r w:rsidRPr="005A5FE0">
              <w:rPr>
                <w:rFonts w:cs="Calibri"/>
              </w:rPr>
              <w:t>Presentation</w:t>
            </w:r>
          </w:p>
        </w:tc>
        <w:tc>
          <w:tcPr>
            <w:tcW w:w="1980" w:type="dxa"/>
          </w:tcPr>
          <w:p w14:paraId="128CA21A" w14:textId="77777777" w:rsidR="00E23445" w:rsidRPr="005A5FE0" w:rsidRDefault="005D1CE5" w:rsidP="00EA5022">
            <w:pPr>
              <w:rPr>
                <w:rFonts w:cs="Calibri"/>
              </w:rPr>
            </w:pPr>
            <w:r w:rsidRPr="005A5FE0">
              <w:rPr>
                <w:rFonts w:cs="Calibri"/>
              </w:rPr>
              <w:t>25%</w:t>
            </w:r>
          </w:p>
        </w:tc>
        <w:tc>
          <w:tcPr>
            <w:tcW w:w="2410" w:type="dxa"/>
          </w:tcPr>
          <w:p w14:paraId="383367E8" w14:textId="12866FEF" w:rsidR="00E23445" w:rsidRPr="005A5FE0" w:rsidRDefault="005D1CE5" w:rsidP="00EA5022">
            <w:pPr>
              <w:rPr>
                <w:rFonts w:cs="Calibri"/>
              </w:rPr>
            </w:pPr>
            <w:r w:rsidRPr="005A5FE0">
              <w:rPr>
                <w:rFonts w:cs="Calibri"/>
              </w:rPr>
              <w:t xml:space="preserve">Week </w:t>
            </w:r>
            <w:r w:rsidR="002F07F5" w:rsidRPr="005A5FE0">
              <w:rPr>
                <w:rFonts w:cs="Calibri"/>
              </w:rPr>
              <w:t>12</w:t>
            </w:r>
            <w:r w:rsidRPr="005A5FE0">
              <w:rPr>
                <w:rFonts w:cs="Calibri"/>
              </w:rPr>
              <w:t xml:space="preserve"> trim</w:t>
            </w:r>
            <w:r w:rsidR="00EA5022" w:rsidRPr="005A5FE0">
              <w:rPr>
                <w:rFonts w:cs="Calibri"/>
              </w:rPr>
              <w:t>ester</w:t>
            </w:r>
            <w:r w:rsidRPr="005A5FE0">
              <w:rPr>
                <w:rFonts w:cs="Calibri"/>
              </w:rPr>
              <w:t xml:space="preserve"> 1</w:t>
            </w:r>
          </w:p>
        </w:tc>
      </w:tr>
      <w:tr w:rsidR="00E23445" w:rsidRPr="005A5FE0" w14:paraId="23151E1D" w14:textId="77777777" w:rsidTr="005A5FE0">
        <w:trPr>
          <w:trHeight w:val="340"/>
        </w:trPr>
        <w:tc>
          <w:tcPr>
            <w:tcW w:w="2835" w:type="dxa"/>
          </w:tcPr>
          <w:p w14:paraId="79B7363D" w14:textId="2EEFBBC0" w:rsidR="00E23445" w:rsidRPr="005A5FE0" w:rsidRDefault="005D1CE5" w:rsidP="00EA5022">
            <w:pPr>
              <w:rPr>
                <w:rFonts w:cs="Calibri"/>
              </w:rPr>
            </w:pPr>
            <w:r w:rsidRPr="005A5FE0">
              <w:rPr>
                <w:rFonts w:cs="Calibri"/>
              </w:rPr>
              <w:t>6</w:t>
            </w:r>
            <w:r w:rsidR="005A5FE0">
              <w:rPr>
                <w:rFonts w:cs="Calibri"/>
              </w:rPr>
              <w:t>,000</w:t>
            </w:r>
            <w:r w:rsidRPr="005A5FE0">
              <w:rPr>
                <w:rFonts w:cs="Calibri"/>
              </w:rPr>
              <w:t>-8,000</w:t>
            </w:r>
            <w:r w:rsidR="005A5FE0">
              <w:rPr>
                <w:rFonts w:cs="Calibri"/>
              </w:rPr>
              <w:t>-</w:t>
            </w:r>
            <w:r w:rsidRPr="005A5FE0">
              <w:rPr>
                <w:rFonts w:cs="Calibri"/>
              </w:rPr>
              <w:t>word essay</w:t>
            </w:r>
          </w:p>
        </w:tc>
        <w:tc>
          <w:tcPr>
            <w:tcW w:w="1980" w:type="dxa"/>
          </w:tcPr>
          <w:p w14:paraId="04A8CC68" w14:textId="77777777" w:rsidR="00E23445" w:rsidRPr="005A5FE0" w:rsidRDefault="005D1CE5" w:rsidP="00EA5022">
            <w:pPr>
              <w:rPr>
                <w:rFonts w:cs="Calibri"/>
              </w:rPr>
            </w:pPr>
            <w:r w:rsidRPr="005A5FE0">
              <w:rPr>
                <w:rFonts w:cs="Calibri"/>
              </w:rPr>
              <w:t>75%</w:t>
            </w:r>
          </w:p>
        </w:tc>
        <w:tc>
          <w:tcPr>
            <w:tcW w:w="2410" w:type="dxa"/>
          </w:tcPr>
          <w:p w14:paraId="5AB66A33" w14:textId="0794DED3" w:rsidR="00E23445" w:rsidRPr="005A5FE0" w:rsidRDefault="005D1CE5" w:rsidP="00EA5022">
            <w:pPr>
              <w:rPr>
                <w:rFonts w:cs="Calibri"/>
              </w:rPr>
            </w:pPr>
            <w:r w:rsidRPr="005A5FE0">
              <w:rPr>
                <w:rFonts w:cs="Calibri"/>
              </w:rPr>
              <w:t>Week 9, trim</w:t>
            </w:r>
            <w:r w:rsidR="00EA5022" w:rsidRPr="005A5FE0">
              <w:rPr>
                <w:rFonts w:cs="Calibri"/>
              </w:rPr>
              <w:t>ester</w:t>
            </w:r>
            <w:r w:rsidRPr="005A5FE0">
              <w:rPr>
                <w:rFonts w:cs="Calibri"/>
              </w:rPr>
              <w:t xml:space="preserve"> 2</w:t>
            </w:r>
          </w:p>
        </w:tc>
      </w:tr>
      <w:tr w:rsidR="00E23445" w:rsidRPr="005A5FE0" w14:paraId="09D32AAE" w14:textId="77777777" w:rsidTr="005A5FE0">
        <w:trPr>
          <w:cnfStyle w:val="010000000000" w:firstRow="0" w:lastRow="1" w:firstColumn="0" w:lastColumn="0" w:oddVBand="0" w:evenVBand="0" w:oddHBand="0" w:evenHBand="0" w:firstRowFirstColumn="0" w:firstRowLastColumn="0" w:lastRowFirstColumn="0" w:lastRowLastColumn="0"/>
          <w:trHeight w:val="340"/>
        </w:trPr>
        <w:tc>
          <w:tcPr>
            <w:tcW w:w="2835" w:type="dxa"/>
          </w:tcPr>
          <w:p w14:paraId="7C311479" w14:textId="77777777" w:rsidR="00E23445" w:rsidRPr="005A5FE0" w:rsidRDefault="005D1CE5" w:rsidP="00EA5022">
            <w:pPr>
              <w:rPr>
                <w:rFonts w:cs="Calibri"/>
                <w:b w:val="0"/>
              </w:rPr>
            </w:pPr>
            <w:r w:rsidRPr="005A5FE0">
              <w:rPr>
                <w:rFonts w:cs="Calibri"/>
                <w:b w:val="0"/>
              </w:rPr>
              <w:t>Total</w:t>
            </w:r>
          </w:p>
        </w:tc>
        <w:tc>
          <w:tcPr>
            <w:tcW w:w="1980" w:type="dxa"/>
          </w:tcPr>
          <w:p w14:paraId="01EB7347" w14:textId="77777777" w:rsidR="00E23445" w:rsidRPr="005A5FE0" w:rsidRDefault="005D1CE5" w:rsidP="00EA5022">
            <w:pPr>
              <w:rPr>
                <w:rFonts w:cs="Calibri"/>
                <w:b w:val="0"/>
              </w:rPr>
            </w:pPr>
            <w:r w:rsidRPr="005A5FE0">
              <w:rPr>
                <w:rFonts w:cs="Calibri"/>
                <w:b w:val="0"/>
              </w:rPr>
              <w:t>100%</w:t>
            </w:r>
          </w:p>
        </w:tc>
        <w:tc>
          <w:tcPr>
            <w:tcW w:w="2410" w:type="dxa"/>
          </w:tcPr>
          <w:p w14:paraId="40B20E16" w14:textId="77777777" w:rsidR="00E23445" w:rsidRPr="005A5FE0" w:rsidRDefault="00E23445" w:rsidP="00EA5022">
            <w:pPr>
              <w:rPr>
                <w:rFonts w:cs="Calibri"/>
                <w:b w:val="0"/>
              </w:rPr>
            </w:pPr>
          </w:p>
        </w:tc>
      </w:tr>
    </w:tbl>
    <w:p w14:paraId="6AF06866" w14:textId="77777777" w:rsidR="00303344" w:rsidRDefault="00303344" w:rsidP="00303344"/>
    <w:tbl>
      <w:tblPr>
        <w:tblStyle w:val="GridTable2-Accent1"/>
        <w:tblW w:w="0" w:type="auto"/>
        <w:tblLook w:val="0620" w:firstRow="1" w:lastRow="0" w:firstColumn="0" w:lastColumn="0" w:noHBand="1" w:noVBand="1"/>
      </w:tblPr>
      <w:tblGrid>
        <w:gridCol w:w="2830"/>
        <w:gridCol w:w="3124"/>
      </w:tblGrid>
      <w:tr w:rsidR="00EA5022" w:rsidRPr="004621ED" w14:paraId="7ACC2400" w14:textId="77777777" w:rsidTr="004621ED">
        <w:trPr>
          <w:cnfStyle w:val="100000000000" w:firstRow="1" w:lastRow="0" w:firstColumn="0" w:lastColumn="0" w:oddVBand="0" w:evenVBand="0" w:oddHBand="0" w:evenHBand="0" w:firstRowFirstColumn="0" w:firstRowLastColumn="0" w:lastRowFirstColumn="0" w:lastRowLastColumn="0"/>
          <w:trHeight w:val="340"/>
        </w:trPr>
        <w:tc>
          <w:tcPr>
            <w:tcW w:w="2830" w:type="dxa"/>
          </w:tcPr>
          <w:p w14:paraId="46F92F11" w14:textId="77777777" w:rsidR="00EA5022" w:rsidRPr="004621ED" w:rsidRDefault="00EA5022" w:rsidP="00EA5022">
            <w:pPr>
              <w:rPr>
                <w:rFonts w:cs="Calibri"/>
                <w:b w:val="0"/>
              </w:rPr>
            </w:pPr>
            <w:r w:rsidRPr="004621ED">
              <w:rPr>
                <w:rFonts w:cs="Calibri"/>
                <w:b w:val="0"/>
              </w:rPr>
              <w:t>Assessment tool</w:t>
            </w:r>
          </w:p>
        </w:tc>
        <w:tc>
          <w:tcPr>
            <w:tcW w:w="3124" w:type="dxa"/>
          </w:tcPr>
          <w:p w14:paraId="608F76C4" w14:textId="77777777" w:rsidR="00EA5022" w:rsidRPr="004621ED" w:rsidRDefault="00EA5022" w:rsidP="00EA5022">
            <w:pPr>
              <w:rPr>
                <w:rFonts w:cs="Calibri"/>
                <w:b w:val="0"/>
              </w:rPr>
            </w:pPr>
            <w:r w:rsidRPr="004621ED">
              <w:rPr>
                <w:rFonts w:cs="Calibri"/>
                <w:b w:val="0"/>
              </w:rPr>
              <w:t>Learning outcomes assessed</w:t>
            </w:r>
          </w:p>
        </w:tc>
      </w:tr>
      <w:tr w:rsidR="00EA5022" w:rsidRPr="004621ED" w14:paraId="6AD059C3" w14:textId="77777777" w:rsidTr="004621ED">
        <w:trPr>
          <w:trHeight w:val="340"/>
        </w:trPr>
        <w:tc>
          <w:tcPr>
            <w:tcW w:w="2830" w:type="dxa"/>
          </w:tcPr>
          <w:p w14:paraId="048E1C4C" w14:textId="1E852DE7" w:rsidR="00EA5022" w:rsidRPr="004621ED" w:rsidRDefault="00E772C8" w:rsidP="00EA5022">
            <w:pPr>
              <w:rPr>
                <w:rFonts w:cs="Calibri"/>
              </w:rPr>
            </w:pPr>
            <w:r w:rsidRPr="004621ED">
              <w:rPr>
                <w:rFonts w:cs="Calibri"/>
              </w:rPr>
              <w:t>Presentation</w:t>
            </w:r>
          </w:p>
        </w:tc>
        <w:tc>
          <w:tcPr>
            <w:tcW w:w="3124" w:type="dxa"/>
          </w:tcPr>
          <w:p w14:paraId="5AE052AB" w14:textId="7AC0172F" w:rsidR="00EA5022" w:rsidRPr="004621ED" w:rsidRDefault="002F07F5" w:rsidP="00EA5022">
            <w:pPr>
              <w:rPr>
                <w:rFonts w:cs="Calibri"/>
              </w:rPr>
            </w:pPr>
            <w:r w:rsidRPr="004621ED">
              <w:rPr>
                <w:rFonts w:cs="Calibri"/>
              </w:rPr>
              <w:t>1,</w:t>
            </w:r>
            <w:r w:rsidR="000C7EBC" w:rsidRPr="004621ED">
              <w:rPr>
                <w:rFonts w:cs="Calibri"/>
              </w:rPr>
              <w:t xml:space="preserve"> </w:t>
            </w:r>
            <w:r w:rsidRPr="004621ED">
              <w:rPr>
                <w:rFonts w:cs="Calibri"/>
              </w:rPr>
              <w:t>2, 4</w:t>
            </w:r>
          </w:p>
        </w:tc>
      </w:tr>
      <w:tr w:rsidR="00EA5022" w:rsidRPr="004621ED" w14:paraId="6CDACA47" w14:textId="77777777" w:rsidTr="004621ED">
        <w:trPr>
          <w:trHeight w:val="340"/>
        </w:trPr>
        <w:tc>
          <w:tcPr>
            <w:tcW w:w="2830" w:type="dxa"/>
          </w:tcPr>
          <w:p w14:paraId="56108067" w14:textId="22029818" w:rsidR="00EA5022" w:rsidRPr="004621ED" w:rsidRDefault="00E772C8" w:rsidP="00EA5022">
            <w:pPr>
              <w:rPr>
                <w:rFonts w:cs="Calibri"/>
              </w:rPr>
            </w:pPr>
            <w:r w:rsidRPr="004621ED">
              <w:rPr>
                <w:rFonts w:cs="Calibri"/>
              </w:rPr>
              <w:t>Essay</w:t>
            </w:r>
          </w:p>
        </w:tc>
        <w:tc>
          <w:tcPr>
            <w:tcW w:w="3124" w:type="dxa"/>
          </w:tcPr>
          <w:p w14:paraId="521AE548" w14:textId="06475CCF" w:rsidR="00EA5022" w:rsidRPr="004621ED" w:rsidRDefault="002F07F5" w:rsidP="00EA5022">
            <w:pPr>
              <w:rPr>
                <w:rFonts w:cs="Calibri"/>
              </w:rPr>
            </w:pPr>
            <w:r w:rsidRPr="004621ED">
              <w:rPr>
                <w:rFonts w:cs="Calibri"/>
              </w:rPr>
              <w:t>1,</w:t>
            </w:r>
            <w:r w:rsidR="000C7EBC" w:rsidRPr="004621ED">
              <w:rPr>
                <w:rFonts w:cs="Calibri"/>
              </w:rPr>
              <w:t xml:space="preserve"> </w:t>
            </w:r>
            <w:r w:rsidRPr="004621ED">
              <w:rPr>
                <w:rFonts w:cs="Calibri"/>
              </w:rPr>
              <w:t>2,</w:t>
            </w:r>
            <w:r w:rsidR="000C7EBC" w:rsidRPr="004621ED">
              <w:rPr>
                <w:rFonts w:cs="Calibri"/>
              </w:rPr>
              <w:t xml:space="preserve"> </w:t>
            </w:r>
            <w:r w:rsidRPr="004621ED">
              <w:rPr>
                <w:rFonts w:cs="Calibri"/>
              </w:rPr>
              <w:t>3,</w:t>
            </w:r>
            <w:r w:rsidR="000C7EBC" w:rsidRPr="004621ED">
              <w:rPr>
                <w:rFonts w:cs="Calibri"/>
              </w:rPr>
              <w:t xml:space="preserve"> </w:t>
            </w:r>
            <w:r w:rsidRPr="004621ED">
              <w:rPr>
                <w:rFonts w:cs="Calibri"/>
              </w:rPr>
              <w:t>4</w:t>
            </w:r>
          </w:p>
        </w:tc>
      </w:tr>
    </w:tbl>
    <w:p w14:paraId="473512A6" w14:textId="77777777" w:rsidR="00EA5022" w:rsidRDefault="00EA5022" w:rsidP="004621ED"/>
    <w:p w14:paraId="2B3B8773" w14:textId="4B092227" w:rsidR="00E23445" w:rsidRPr="000E27B3" w:rsidRDefault="005D1CE5" w:rsidP="004621ED">
      <w:pPr>
        <w:pStyle w:val="ListParagraph"/>
      </w:pPr>
      <w:r w:rsidRPr="000E27B3">
        <w:t xml:space="preserve">The student will be assessed on his or her presentation. </w:t>
      </w:r>
      <w:r w:rsidR="00E772C8">
        <w:t xml:space="preserve"> </w:t>
      </w:r>
      <w:r w:rsidRPr="000E27B3">
        <w:t>After making this presentation, he or she will submit a full set of illustrated notes (typically, the script of the presentation) which will identify all sources using full academic conventions.</w:t>
      </w:r>
      <w:r w:rsidR="00E772C8">
        <w:t xml:space="preserve"> </w:t>
      </w:r>
      <w:r w:rsidRPr="000E27B3">
        <w:t xml:space="preserve"> He or she will receive written feedback which will combine formative comments about the work undertaken and well summative assessment of the presentation itself. </w:t>
      </w:r>
      <w:r w:rsidR="00E772C8">
        <w:t xml:space="preserve"> </w:t>
      </w:r>
      <w:r w:rsidRPr="000E27B3">
        <w:t>Assessment will be made using NCAD Grade Assessment Criteria (published in the programme handbook)</w:t>
      </w:r>
      <w:r w:rsidR="00E772C8">
        <w:t>.</w:t>
      </w:r>
    </w:p>
    <w:p w14:paraId="25C80CC3" w14:textId="77777777" w:rsidR="00E23445" w:rsidRPr="000E27B3" w:rsidRDefault="005D1CE5" w:rsidP="004621ED">
      <w:pPr>
        <w:pStyle w:val="ListParagraph"/>
      </w:pPr>
      <w:r w:rsidRPr="000E27B3">
        <w:t>Student work will be measured using the NCAD Grade Assessment criteria (see Visual Culture Handbook) against the following:</w:t>
      </w:r>
    </w:p>
    <w:p w14:paraId="069E6158" w14:textId="179AC6A3" w:rsidR="00E23445" w:rsidRPr="000E27B3" w:rsidRDefault="005D1CE5" w:rsidP="00E772C8">
      <w:pPr>
        <w:pStyle w:val="Bullets"/>
        <w:numPr>
          <w:ilvl w:val="0"/>
          <w:numId w:val="11"/>
        </w:numPr>
        <w:ind w:left="851" w:hanging="491"/>
      </w:pPr>
      <w:r w:rsidRPr="000E27B3">
        <w:t>Research: preparation with sufficient notes and visuals, evidence of consulting a range of resources that inform and support the presentation; clear notes and references delivered following the oral presentation to peers and module coordinator as part of t</w:t>
      </w:r>
      <w:r w:rsidR="00E772C8">
        <w:t>he assessment task.</w:t>
      </w:r>
    </w:p>
    <w:p w14:paraId="050931E8" w14:textId="77777777" w:rsidR="00E23445" w:rsidRPr="000E27B3" w:rsidRDefault="005D1CE5" w:rsidP="00E772C8">
      <w:pPr>
        <w:pStyle w:val="Bullets"/>
        <w:numPr>
          <w:ilvl w:val="0"/>
          <w:numId w:val="11"/>
        </w:numPr>
        <w:ind w:left="851" w:hanging="491"/>
      </w:pPr>
      <w:r w:rsidRPr="000E27B3">
        <w:t>Analysis: present and analyse the materials through visual aids and notes that support a position or idea.</w:t>
      </w:r>
    </w:p>
    <w:p w14:paraId="4CCC48F4" w14:textId="0E6A4944" w:rsidR="00E23445" w:rsidRPr="000E27B3" w:rsidRDefault="005D1CE5" w:rsidP="00E772C8">
      <w:pPr>
        <w:pStyle w:val="Bullets"/>
        <w:numPr>
          <w:ilvl w:val="0"/>
          <w:numId w:val="11"/>
        </w:numPr>
        <w:ind w:left="851" w:hanging="491"/>
      </w:pPr>
      <w:r w:rsidRPr="000E27B3">
        <w:t>Communication: Clear and prepared oral presentation, delivered in a rehearsed and organised manner; submission of notes that convey the oral presentation clearly and ac</w:t>
      </w:r>
      <w:r w:rsidR="00E772C8">
        <w:t>cording to handbook guidelines.</w:t>
      </w:r>
    </w:p>
    <w:p w14:paraId="6220149C" w14:textId="77777777" w:rsidR="00303344" w:rsidRPr="000E27B3" w:rsidRDefault="00303344" w:rsidP="005A5FE0">
      <w:pPr>
        <w:pStyle w:val="Heading2"/>
        <w:rPr>
          <w:rFonts w:eastAsia="Calibri"/>
        </w:rPr>
      </w:pPr>
      <w:r w:rsidRPr="000E27B3">
        <w:t>Feedback, results and grading</w:t>
      </w:r>
    </w:p>
    <w:p w14:paraId="03C3893B" w14:textId="4892F99E" w:rsidR="00303344" w:rsidRPr="000E27B3" w:rsidRDefault="00303344" w:rsidP="00303344">
      <w:pPr>
        <w:pStyle w:val="ListParagraph"/>
      </w:pPr>
      <w:r w:rsidRPr="000E27B3">
        <w:t xml:space="preserve">Work submitted for assessment will be graded using </w:t>
      </w:r>
      <w:hyperlink r:id="rId8" w:history="1">
        <w:r w:rsidR="00E772C8" w:rsidRPr="00E772C8">
          <w:rPr>
            <w:rStyle w:val="Hyperlink"/>
          </w:rPr>
          <w:t>NCAD Grade Assessment Criteria</w:t>
        </w:r>
      </w:hyperlink>
      <w:r w:rsidR="00E772C8">
        <w:t>.</w:t>
      </w:r>
    </w:p>
    <w:p w14:paraId="0E578304" w14:textId="23EB7E27" w:rsidR="00E23445" w:rsidRPr="00E772C8" w:rsidRDefault="00303344" w:rsidP="00E772C8">
      <w:pPr>
        <w:pStyle w:val="ListParagraph"/>
      </w:pPr>
      <w:r w:rsidRPr="000E27B3">
        <w:t>Please note: students undertaking the electives which form part of this module will be at different stages of their study, and tutors will recognise this in their feedback.</w:t>
      </w:r>
      <w:r w:rsidR="00E772C8">
        <w:t xml:space="preserve"> </w:t>
      </w:r>
      <w:r w:rsidRPr="000E27B3">
        <w:t xml:space="preserve"> For instance, first year students should be able to assess the relative usefulness of the sources with which they work, understanding the different qualities of primary sources and secondary ones., whereas second and third year students should be able to demonstrate greater degrees of independence as researchers in the sourcing and selection of such materials.</w:t>
      </w:r>
    </w:p>
    <w:p w14:paraId="08D0AF90" w14:textId="77777777" w:rsidR="00303344" w:rsidRPr="000E27B3" w:rsidRDefault="00303344" w:rsidP="005A5FE0">
      <w:pPr>
        <w:pStyle w:val="Heading2"/>
        <w:rPr>
          <w:rFonts w:eastAsia="Calibri"/>
        </w:rPr>
      </w:pPr>
      <w:r w:rsidRPr="000E27B3">
        <w:lastRenderedPageBreak/>
        <w:t>What happens if I fail?</w:t>
      </w:r>
    </w:p>
    <w:p w14:paraId="5B2DA863" w14:textId="0302F7DD" w:rsidR="00E23445" w:rsidRPr="00E772C8" w:rsidRDefault="00303344" w:rsidP="00E772C8">
      <w:pPr>
        <w:pStyle w:val="ListParagraph"/>
      </w:pPr>
      <w:r w:rsidRPr="000E27B3">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486597AB" w14:textId="77777777" w:rsidR="00303344" w:rsidRPr="000E27B3" w:rsidRDefault="00303344" w:rsidP="005A5FE0">
      <w:pPr>
        <w:pStyle w:val="Heading2"/>
        <w:rPr>
          <w:rFonts w:eastAsia="Calibri"/>
        </w:rPr>
      </w:pPr>
      <w:r w:rsidRPr="000E27B3">
        <w:t>When and where is this module offered?</w:t>
      </w:r>
    </w:p>
    <w:p w14:paraId="7C78496B" w14:textId="6D4CD089" w:rsidR="00303344" w:rsidRPr="000E27B3" w:rsidRDefault="00CF6D63" w:rsidP="00303344">
      <w:pPr>
        <w:pStyle w:val="ListParagraph"/>
      </w:pPr>
      <w:r>
        <w:t>Venue tbc / weeks 1-1</w:t>
      </w:r>
      <w:r w:rsidR="000C7EBC">
        <w:t>2 of Trimester 1 and 2</w:t>
      </w:r>
    </w:p>
    <w:p w14:paraId="2DA586F5" w14:textId="77777777" w:rsidR="00303344" w:rsidRPr="000E27B3" w:rsidRDefault="00303344" w:rsidP="005A5FE0">
      <w:pPr>
        <w:pStyle w:val="Heading2"/>
        <w:rPr>
          <w:rFonts w:eastAsia="Calibri"/>
        </w:rPr>
      </w:pPr>
      <w:r w:rsidRPr="000E27B3">
        <w:t>How will I have the chance to evaluate the module?</w:t>
      </w:r>
    </w:p>
    <w:p w14:paraId="42372CDC" w14:textId="77777777" w:rsidR="00303344" w:rsidRPr="00303344" w:rsidRDefault="00303344" w:rsidP="00303344">
      <w:pPr>
        <w:pStyle w:val="ListParagraph"/>
      </w:pPr>
      <w:r w:rsidRPr="00303344">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59C0D52D" w14:textId="1F75DF75" w:rsidR="00303344" w:rsidRPr="00303344" w:rsidRDefault="00303344" w:rsidP="00303344">
      <w:pPr>
        <w:pStyle w:val="ListParagraph"/>
      </w:pPr>
      <w:r w:rsidRPr="00303344">
        <w:t xml:space="preserve">About two-thirds of the way through the </w:t>
      </w:r>
      <w:r w:rsidR="004621ED">
        <w:t>year</w:t>
      </w:r>
      <w:r w:rsidRPr="00303344">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55BF16B5" w14:textId="77777777" w:rsidR="00303344" w:rsidRPr="00303344" w:rsidRDefault="00303344" w:rsidP="00303344">
      <w:pPr>
        <w:pStyle w:val="ListParagraph"/>
      </w:pPr>
      <w:r w:rsidRPr="00303344">
        <w:t>In addition, you are invited to discuss your experience on the module with your lecturers at any point during the year.  You can also relay your comments to the class student representative who will communicate your comments to the staff.</w:t>
      </w:r>
    </w:p>
    <w:p w14:paraId="53BF7F3C" w14:textId="77777777" w:rsidR="00E23445" w:rsidRPr="004621ED" w:rsidRDefault="005D1CE5" w:rsidP="004621ED">
      <w:pPr>
        <w:jc w:val="center"/>
        <w:rPr>
          <w:b/>
        </w:rPr>
      </w:pPr>
      <w:r w:rsidRPr="004621ED">
        <w:rPr>
          <w:b/>
        </w:rPr>
        <w:t>For further details on the content of your module and teaching arrangements,</w:t>
      </w:r>
      <w:r w:rsidRPr="004621ED">
        <w:rPr>
          <w:b/>
        </w:rPr>
        <w:br/>
        <w:t>consult your Programme or Module Handbook</w:t>
      </w:r>
    </w:p>
    <w:sectPr w:rsidR="00E23445" w:rsidRPr="004621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BD73" w14:textId="77777777" w:rsidR="00C84171" w:rsidRDefault="00C84171">
      <w:r>
        <w:separator/>
      </w:r>
    </w:p>
  </w:endnote>
  <w:endnote w:type="continuationSeparator" w:id="0">
    <w:p w14:paraId="64DB3221" w14:textId="77777777" w:rsidR="00C84171" w:rsidRDefault="00C8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FAEE" w14:textId="77777777" w:rsidR="00E23445" w:rsidRDefault="005D1CE5">
    <w:pPr>
      <w:rPr>
        <w:i/>
        <w:sz w:val="18"/>
        <w:szCs w:val="18"/>
      </w:rPr>
    </w:pPr>
    <w:r>
      <w:rPr>
        <w:i/>
        <w:sz w:val="18"/>
        <w:szCs w:val="18"/>
      </w:rPr>
      <w:t>VC1-1: Introduction to Key Concepts in Art &amp; Design 1A</w:t>
    </w:r>
  </w:p>
  <w:p w14:paraId="7BFB4D4E" w14:textId="256C059E" w:rsidR="00E23445" w:rsidRDefault="005D1CE5">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B73508">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72D1A929" w14:textId="77777777" w:rsidR="00E23445" w:rsidRDefault="005D1CE5">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70538599" w14:textId="77777777" w:rsidR="00E23445" w:rsidRDefault="005D1CE5">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6666" w14:textId="77777777" w:rsidR="00DE237C" w:rsidRDefault="00DE237C" w:rsidP="00DE237C">
    <w:pPr>
      <w:pBdr>
        <w:top w:val="single" w:sz="4" w:space="1" w:color="4472C4"/>
        <w:left w:val="nil"/>
        <w:bottom w:val="nil"/>
        <w:right w:val="nil"/>
        <w:between w:val="nil"/>
      </w:pBdr>
      <w:tabs>
        <w:tab w:val="center" w:pos="4536"/>
        <w:tab w:val="right" w:pos="9072"/>
      </w:tabs>
      <w:rPr>
        <w:rFonts w:cs="Calibri"/>
        <w:i/>
        <w:color w:val="000000"/>
        <w:sz w:val="18"/>
        <w:szCs w:val="18"/>
      </w:rPr>
    </w:pPr>
    <w:r>
      <w:rPr>
        <w:i/>
        <w:sz w:val="18"/>
        <w:szCs w:val="18"/>
      </w:rPr>
      <w:t>VC3-12: Research Practices</w:t>
    </w:r>
    <w:r>
      <w:rPr>
        <w:rFonts w:cs="Calibri"/>
        <w:i/>
        <w:color w:val="000000"/>
        <w:sz w:val="18"/>
        <w:szCs w:val="18"/>
      </w:rPr>
      <w:tab/>
    </w:r>
    <w:r>
      <w:rPr>
        <w:rFonts w:cs="Calibri"/>
        <w:i/>
        <w:color w:val="000000"/>
        <w:sz w:val="18"/>
        <w:szCs w:val="18"/>
      </w:rPr>
      <w:tab/>
      <w:t>Module Descriptor</w:t>
    </w:r>
  </w:p>
  <w:p w14:paraId="6E0F0F66" w14:textId="1948C9F5" w:rsidR="00DE237C" w:rsidRDefault="005300DF" w:rsidP="00DE237C">
    <w:pPr>
      <w:pBdr>
        <w:top w:val="none" w:sz="0" w:space="0" w:color="000000"/>
        <w:left w:val="nil"/>
        <w:bottom w:val="nil"/>
        <w:right w:val="nil"/>
        <w:between w:val="nil"/>
      </w:pBdr>
      <w:tabs>
        <w:tab w:val="center" w:pos="4536"/>
        <w:tab w:val="right" w:pos="9072"/>
      </w:tabs>
      <w:rPr>
        <w:rFonts w:cs="Calibri"/>
        <w:i/>
        <w:color w:val="000000"/>
        <w:sz w:val="18"/>
        <w:szCs w:val="18"/>
      </w:rPr>
    </w:pPr>
    <w:r>
      <w:rPr>
        <w:rFonts w:cs="Calibri"/>
        <w:i/>
        <w:color w:val="000000"/>
        <w:sz w:val="18"/>
        <w:szCs w:val="18"/>
      </w:rPr>
      <w:t xml:space="preserve">Published: </w:t>
    </w:r>
    <w:r>
      <w:rPr>
        <w:i/>
        <w:sz w:val="18"/>
        <w:szCs w:val="18"/>
      </w:rPr>
      <w:t>September 2023</w:t>
    </w:r>
    <w:r w:rsidR="00DE237C">
      <w:rPr>
        <w:i/>
        <w:sz w:val="18"/>
        <w:szCs w:val="18"/>
      </w:rPr>
      <w:tab/>
    </w:r>
    <w:r w:rsidR="00DE237C">
      <w:rPr>
        <w:rFonts w:cs="Calibri"/>
        <w:i/>
        <w:color w:val="000000"/>
        <w:sz w:val="18"/>
        <w:szCs w:val="18"/>
      </w:rPr>
      <w:t xml:space="preserve">Page </w:t>
    </w:r>
    <w:r w:rsidR="00DE237C">
      <w:rPr>
        <w:rFonts w:cs="Calibri"/>
        <w:i/>
        <w:color w:val="000000"/>
        <w:sz w:val="18"/>
        <w:szCs w:val="18"/>
      </w:rPr>
      <w:fldChar w:fldCharType="begin"/>
    </w:r>
    <w:r w:rsidR="00DE237C">
      <w:rPr>
        <w:rFonts w:cs="Calibri"/>
        <w:i/>
        <w:color w:val="000000"/>
        <w:sz w:val="18"/>
        <w:szCs w:val="18"/>
      </w:rPr>
      <w:instrText>PAGE</w:instrText>
    </w:r>
    <w:r w:rsidR="00DE237C">
      <w:rPr>
        <w:rFonts w:cs="Calibri"/>
        <w:i/>
        <w:color w:val="000000"/>
        <w:sz w:val="18"/>
        <w:szCs w:val="18"/>
      </w:rPr>
      <w:fldChar w:fldCharType="separate"/>
    </w:r>
    <w:r w:rsidR="00DE237C">
      <w:rPr>
        <w:rFonts w:cs="Calibri"/>
        <w:i/>
        <w:color w:val="000000"/>
        <w:sz w:val="18"/>
        <w:szCs w:val="18"/>
      </w:rPr>
      <w:t>1</w:t>
    </w:r>
    <w:r w:rsidR="00DE237C">
      <w:rPr>
        <w:rFonts w:cs="Calibri"/>
        <w:i/>
        <w:color w:val="000000"/>
        <w:sz w:val="18"/>
        <w:szCs w:val="18"/>
      </w:rPr>
      <w:fldChar w:fldCharType="end"/>
    </w:r>
    <w:r w:rsidR="00DE237C">
      <w:rPr>
        <w:rFonts w:cs="Calibri"/>
        <w:i/>
        <w:color w:val="000000"/>
        <w:sz w:val="18"/>
        <w:szCs w:val="18"/>
      </w:rPr>
      <w:t xml:space="preserve"> of </w:t>
    </w:r>
    <w:r w:rsidR="00DE237C">
      <w:rPr>
        <w:rFonts w:cs="Calibri"/>
        <w:i/>
        <w:color w:val="000000"/>
        <w:sz w:val="18"/>
        <w:szCs w:val="18"/>
      </w:rPr>
      <w:fldChar w:fldCharType="begin"/>
    </w:r>
    <w:r w:rsidR="00DE237C">
      <w:rPr>
        <w:rFonts w:cs="Calibri"/>
        <w:i/>
        <w:color w:val="000000"/>
        <w:sz w:val="18"/>
        <w:szCs w:val="18"/>
      </w:rPr>
      <w:instrText>NUMPAGES</w:instrText>
    </w:r>
    <w:r w:rsidR="00DE237C">
      <w:rPr>
        <w:rFonts w:cs="Calibri"/>
        <w:i/>
        <w:color w:val="000000"/>
        <w:sz w:val="18"/>
        <w:szCs w:val="18"/>
      </w:rPr>
      <w:fldChar w:fldCharType="separate"/>
    </w:r>
    <w:r w:rsidR="00DE237C">
      <w:rPr>
        <w:rFonts w:cs="Calibri"/>
        <w:i/>
        <w:color w:val="000000"/>
        <w:sz w:val="18"/>
        <w:szCs w:val="18"/>
      </w:rPr>
      <w:t>4</w:t>
    </w:r>
    <w:r w:rsidR="00DE237C">
      <w:rPr>
        <w:rFonts w:cs="Calibri"/>
        <w:i/>
        <w:color w:val="000000"/>
        <w:sz w:val="18"/>
        <w:szCs w:val="18"/>
      </w:rPr>
      <w:fldChar w:fldCharType="end"/>
    </w:r>
    <w:r w:rsidR="00DE237C">
      <w:rPr>
        <w:rFonts w:cs="Calibri"/>
        <w:i/>
        <w:color w:val="000000"/>
        <w:sz w:val="18"/>
        <w:szCs w:val="18"/>
      </w:rPr>
      <w:tab/>
    </w:r>
    <w:bookmarkStart w:id="1" w:name="_GoBack"/>
    <w:bookmarkEnd w:id="1"/>
  </w:p>
  <w:p w14:paraId="7C10A368" w14:textId="5DC31C9F" w:rsidR="00E23445" w:rsidRPr="00DE237C" w:rsidRDefault="00DE237C" w:rsidP="00DE237C">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DE237C">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D28B" w14:textId="7A532D19" w:rsidR="00E23445" w:rsidRDefault="00303344" w:rsidP="00DE237C">
    <w:pPr>
      <w:pBdr>
        <w:top w:val="single" w:sz="4" w:space="1" w:color="4472C4"/>
        <w:left w:val="nil"/>
        <w:bottom w:val="nil"/>
        <w:right w:val="nil"/>
        <w:between w:val="nil"/>
      </w:pBdr>
      <w:tabs>
        <w:tab w:val="center" w:pos="4536"/>
        <w:tab w:val="right" w:pos="9072"/>
      </w:tabs>
      <w:rPr>
        <w:rFonts w:cs="Calibri"/>
        <w:i/>
        <w:color w:val="000000"/>
        <w:sz w:val="18"/>
        <w:szCs w:val="18"/>
      </w:rPr>
    </w:pPr>
    <w:r>
      <w:rPr>
        <w:i/>
        <w:sz w:val="18"/>
        <w:szCs w:val="18"/>
      </w:rPr>
      <w:t>VC3-12: Research Practices</w:t>
    </w:r>
    <w:r w:rsidR="005D1CE5">
      <w:rPr>
        <w:rFonts w:cs="Calibri"/>
        <w:i/>
        <w:color w:val="000000"/>
        <w:sz w:val="18"/>
        <w:szCs w:val="18"/>
      </w:rPr>
      <w:tab/>
    </w:r>
    <w:r w:rsidR="005D1CE5">
      <w:rPr>
        <w:rFonts w:cs="Calibri"/>
        <w:i/>
        <w:color w:val="000000"/>
        <w:sz w:val="18"/>
        <w:szCs w:val="18"/>
      </w:rPr>
      <w:tab/>
      <w:t>Module Descriptor</w:t>
    </w:r>
  </w:p>
  <w:p w14:paraId="202CEAA0" w14:textId="48002042" w:rsidR="0077117E" w:rsidRDefault="005300DF" w:rsidP="00DE237C">
    <w:pPr>
      <w:pBdr>
        <w:top w:val="none" w:sz="0" w:space="0" w:color="000000"/>
        <w:left w:val="nil"/>
        <w:bottom w:val="nil"/>
        <w:right w:val="nil"/>
        <w:between w:val="nil"/>
      </w:pBdr>
      <w:tabs>
        <w:tab w:val="center" w:pos="4536"/>
        <w:tab w:val="right" w:pos="9072"/>
      </w:tabs>
      <w:rPr>
        <w:rFonts w:cs="Calibri"/>
        <w:i/>
        <w:color w:val="000000"/>
        <w:sz w:val="18"/>
        <w:szCs w:val="18"/>
      </w:rPr>
    </w:pPr>
    <w:r>
      <w:rPr>
        <w:rFonts w:cs="Calibri"/>
        <w:i/>
        <w:color w:val="000000"/>
        <w:sz w:val="18"/>
        <w:szCs w:val="18"/>
      </w:rPr>
      <w:t xml:space="preserve">Published: </w:t>
    </w:r>
    <w:r>
      <w:rPr>
        <w:i/>
        <w:sz w:val="18"/>
        <w:szCs w:val="18"/>
      </w:rPr>
      <w:t>September 2023</w:t>
    </w:r>
    <w:r w:rsidR="0077117E">
      <w:rPr>
        <w:i/>
        <w:sz w:val="18"/>
        <w:szCs w:val="18"/>
      </w:rPr>
      <w:tab/>
    </w:r>
    <w:r w:rsidR="00DE237C">
      <w:rPr>
        <w:rFonts w:cs="Calibri"/>
        <w:i/>
        <w:color w:val="000000"/>
        <w:sz w:val="18"/>
        <w:szCs w:val="18"/>
      </w:rPr>
      <w:t xml:space="preserve">Page </w:t>
    </w:r>
    <w:r w:rsidR="00DE237C">
      <w:rPr>
        <w:rFonts w:cs="Calibri"/>
        <w:i/>
        <w:color w:val="000000"/>
        <w:sz w:val="18"/>
        <w:szCs w:val="18"/>
      </w:rPr>
      <w:fldChar w:fldCharType="begin"/>
    </w:r>
    <w:r w:rsidR="00DE237C">
      <w:rPr>
        <w:rFonts w:cs="Calibri"/>
        <w:i/>
        <w:color w:val="000000"/>
        <w:sz w:val="18"/>
        <w:szCs w:val="18"/>
      </w:rPr>
      <w:instrText>PAGE</w:instrText>
    </w:r>
    <w:r w:rsidR="00DE237C">
      <w:rPr>
        <w:rFonts w:cs="Calibri"/>
        <w:i/>
        <w:color w:val="000000"/>
        <w:sz w:val="18"/>
        <w:szCs w:val="18"/>
      </w:rPr>
      <w:fldChar w:fldCharType="separate"/>
    </w:r>
    <w:r w:rsidR="00DE237C">
      <w:rPr>
        <w:rFonts w:cs="Calibri"/>
        <w:i/>
        <w:color w:val="000000"/>
        <w:sz w:val="18"/>
        <w:szCs w:val="18"/>
      </w:rPr>
      <w:t>1</w:t>
    </w:r>
    <w:r w:rsidR="00DE237C">
      <w:rPr>
        <w:rFonts w:cs="Calibri"/>
        <w:i/>
        <w:color w:val="000000"/>
        <w:sz w:val="18"/>
        <w:szCs w:val="18"/>
      </w:rPr>
      <w:fldChar w:fldCharType="end"/>
    </w:r>
    <w:r w:rsidR="00DE237C">
      <w:rPr>
        <w:rFonts w:cs="Calibri"/>
        <w:i/>
        <w:color w:val="000000"/>
        <w:sz w:val="18"/>
        <w:szCs w:val="18"/>
      </w:rPr>
      <w:t xml:space="preserve"> of </w:t>
    </w:r>
    <w:r w:rsidR="00DE237C">
      <w:rPr>
        <w:rFonts w:cs="Calibri"/>
        <w:i/>
        <w:color w:val="000000"/>
        <w:sz w:val="18"/>
        <w:szCs w:val="18"/>
      </w:rPr>
      <w:fldChar w:fldCharType="begin"/>
    </w:r>
    <w:r w:rsidR="00DE237C">
      <w:rPr>
        <w:rFonts w:cs="Calibri"/>
        <w:i/>
        <w:color w:val="000000"/>
        <w:sz w:val="18"/>
        <w:szCs w:val="18"/>
      </w:rPr>
      <w:instrText>NUMPAGES</w:instrText>
    </w:r>
    <w:r w:rsidR="00DE237C">
      <w:rPr>
        <w:rFonts w:cs="Calibri"/>
        <w:i/>
        <w:color w:val="000000"/>
        <w:sz w:val="18"/>
        <w:szCs w:val="18"/>
      </w:rPr>
      <w:fldChar w:fldCharType="separate"/>
    </w:r>
    <w:r w:rsidR="00DE237C">
      <w:rPr>
        <w:rFonts w:cs="Calibri"/>
        <w:i/>
        <w:color w:val="000000"/>
        <w:sz w:val="18"/>
        <w:szCs w:val="18"/>
      </w:rPr>
      <w:t>4</w:t>
    </w:r>
    <w:r w:rsidR="00DE237C">
      <w:rPr>
        <w:rFonts w:cs="Calibri"/>
        <w:i/>
        <w:color w:val="000000"/>
        <w:sz w:val="18"/>
        <w:szCs w:val="18"/>
      </w:rPr>
      <w:fldChar w:fldCharType="end"/>
    </w:r>
    <w:r w:rsidR="0077117E">
      <w:rPr>
        <w:rFonts w:cs="Calibri"/>
        <w:i/>
        <w:color w:val="000000"/>
        <w:sz w:val="18"/>
        <w:szCs w:val="18"/>
      </w:rPr>
      <w:tab/>
    </w:r>
  </w:p>
  <w:p w14:paraId="418580B3" w14:textId="77777777" w:rsidR="00E23445" w:rsidRPr="00DE237C" w:rsidRDefault="005D1CE5" w:rsidP="00DE237C">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DE237C">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5D2F" w14:textId="77777777" w:rsidR="00C84171" w:rsidRDefault="00C84171">
      <w:r>
        <w:separator/>
      </w:r>
    </w:p>
  </w:footnote>
  <w:footnote w:type="continuationSeparator" w:id="0">
    <w:p w14:paraId="7D1E5F7C" w14:textId="77777777" w:rsidR="00C84171" w:rsidRDefault="00C84171">
      <w:r>
        <w:continuationSeparator/>
      </w:r>
    </w:p>
  </w:footnote>
  <w:footnote w:id="1">
    <w:p w14:paraId="2A9FFCB1" w14:textId="01DE22D2" w:rsidR="00075932" w:rsidRDefault="00075932">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8E19" w14:textId="77777777" w:rsidR="00E23445" w:rsidRDefault="005D1CE5">
    <w:pPr>
      <w:pBdr>
        <w:top w:val="nil"/>
        <w:left w:val="nil"/>
        <w:bottom w:val="nil"/>
        <w:right w:val="nil"/>
        <w:between w:val="nil"/>
      </w:pBdr>
      <w:tabs>
        <w:tab w:val="center" w:pos="4513"/>
        <w:tab w:val="right" w:pos="9026"/>
      </w:tabs>
      <w:rPr>
        <w:rFonts w:cs="Calibri"/>
        <w:color w:val="000000"/>
      </w:rPr>
    </w:pPr>
    <w:r>
      <w:rPr>
        <w:rFonts w:cs="Calibri"/>
        <w:noProof/>
        <w:color w:val="000000"/>
        <w:lang w:eastAsia="en-IE"/>
      </w:rPr>
      <w:drawing>
        <wp:inline distT="0" distB="0" distL="0" distR="0" wp14:anchorId="4978736E" wp14:editId="2CF11FE0">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43C9" w14:textId="2F23656D" w:rsidR="00E23445" w:rsidRDefault="00DE237C">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7BF6CCF4" wp14:editId="7A25E6BC">
          <wp:extent cx="900000" cy="3952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FDF7" w14:textId="311A31C0" w:rsidR="00E23445" w:rsidRDefault="00DE237C">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54F365FF" wp14:editId="4B2075FC">
          <wp:extent cx="1080000" cy="4743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F54"/>
    <w:multiLevelType w:val="multilevel"/>
    <w:tmpl w:val="53C663A4"/>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EF96CE9"/>
    <w:multiLevelType w:val="multilevel"/>
    <w:tmpl w:val="1B54E8FC"/>
    <w:lvl w:ilvl="0">
      <w:start w:val="1"/>
      <w:numFmt w:val="decimal"/>
      <w:pStyle w:val="Bullets"/>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DC4339"/>
    <w:multiLevelType w:val="multilevel"/>
    <w:tmpl w:val="66E6EFCC"/>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3E2FE2"/>
    <w:multiLevelType w:val="multilevel"/>
    <w:tmpl w:val="3A4C0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C12A25"/>
    <w:multiLevelType w:val="hybridMultilevel"/>
    <w:tmpl w:val="9066426E"/>
    <w:lvl w:ilvl="0" w:tplc="F18C1D00">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A310598"/>
    <w:multiLevelType w:val="multilevel"/>
    <w:tmpl w:val="A7F604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45"/>
    <w:rsid w:val="00075932"/>
    <w:rsid w:val="000C7EBC"/>
    <w:rsid w:val="000E27B3"/>
    <w:rsid w:val="002F07F5"/>
    <w:rsid w:val="00303344"/>
    <w:rsid w:val="004621ED"/>
    <w:rsid w:val="004B3DB1"/>
    <w:rsid w:val="005300DF"/>
    <w:rsid w:val="00535F84"/>
    <w:rsid w:val="005A5FE0"/>
    <w:rsid w:val="005D1CE5"/>
    <w:rsid w:val="005F616D"/>
    <w:rsid w:val="00626E6F"/>
    <w:rsid w:val="00685296"/>
    <w:rsid w:val="00743398"/>
    <w:rsid w:val="0077117E"/>
    <w:rsid w:val="00A749ED"/>
    <w:rsid w:val="00AE1A39"/>
    <w:rsid w:val="00B634FC"/>
    <w:rsid w:val="00B73508"/>
    <w:rsid w:val="00C117D1"/>
    <w:rsid w:val="00C84171"/>
    <w:rsid w:val="00CF5026"/>
    <w:rsid w:val="00CF6D63"/>
    <w:rsid w:val="00D43C01"/>
    <w:rsid w:val="00D70DFB"/>
    <w:rsid w:val="00DD77DC"/>
    <w:rsid w:val="00DE237C"/>
    <w:rsid w:val="00E23445"/>
    <w:rsid w:val="00E772C8"/>
    <w:rsid w:val="00EA5022"/>
    <w:rsid w:val="00F51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BC24"/>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Spacing"/>
    <w:next w:val="Normal"/>
    <w:link w:val="Heading2Char"/>
    <w:uiPriority w:val="9"/>
    <w:unhideWhenUsed/>
    <w:qFormat/>
    <w:rsid w:val="005A5FE0"/>
    <w:pPr>
      <w:keepNext/>
      <w:keepLines/>
      <w:numPr>
        <w:numId w:val="5"/>
      </w:numPr>
      <w:pBdr>
        <w:bottom w:val="single" w:sz="8" w:space="1" w:color="2E74B5" w:themeColor="accent5" w:themeShade="BF"/>
      </w:pBdr>
      <w:spacing w:before="360" w:after="120"/>
      <w:ind w:left="567" w:hanging="567"/>
      <w:outlineLvl w:val="1"/>
    </w:pPr>
    <w:rPr>
      <w:rFonts w:eastAsiaTheme="majorEastAsia" w:cs="Calibri"/>
      <w:color w:val="2E74B5" w:themeColor="accent5" w:themeShade="BF"/>
      <w:sz w:val="28"/>
      <w:szCs w:val="26"/>
    </w:rPr>
  </w:style>
  <w:style w:type="paragraph" w:styleId="Heading3">
    <w:name w:val="heading 3"/>
    <w:basedOn w:val="Heading4"/>
    <w:next w:val="Normal"/>
    <w:link w:val="Heading3Char"/>
    <w:uiPriority w:val="9"/>
    <w:unhideWhenUsed/>
    <w:qFormat/>
    <w:rsid w:val="005A5FE0"/>
    <w:pPr>
      <w:keepNext/>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A5FE0"/>
    <w:rPr>
      <w:rFonts w:eastAsiaTheme="majorEastAsia"/>
      <w:color w:val="2E74B5" w:themeColor="accent5" w:themeShade="BF"/>
      <w:sz w:val="28"/>
      <w:szCs w:val="26"/>
    </w:rPr>
  </w:style>
  <w:style w:type="character" w:customStyle="1" w:styleId="Heading3Char">
    <w:name w:val="Heading 3 Char"/>
    <w:basedOn w:val="DefaultParagraphFont"/>
    <w:link w:val="Heading3"/>
    <w:uiPriority w:val="9"/>
    <w:rsid w:val="005A5FE0"/>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303344"/>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EA5022"/>
    <w:pPr>
      <w:numPr>
        <w:numId w:val="6"/>
      </w:numPr>
      <w:spacing w:before="120" w:after="0"/>
      <w:ind w:left="714" w:hanging="357"/>
    </w:pPr>
  </w:style>
  <w:style w:type="character" w:customStyle="1" w:styleId="ListParagraphChar">
    <w:name w:val="List Paragraph Char"/>
    <w:basedOn w:val="DefaultParagraphFont"/>
    <w:link w:val="ListParagraph"/>
    <w:uiPriority w:val="34"/>
    <w:rsid w:val="00303344"/>
    <w:rPr>
      <w:rFonts w:cs="Times New Roman"/>
    </w:rPr>
  </w:style>
  <w:style w:type="character" w:customStyle="1" w:styleId="BulletsChar">
    <w:name w:val="Bullets Char"/>
    <w:basedOn w:val="ListParagraphChar"/>
    <w:link w:val="Bullets"/>
    <w:rsid w:val="00EA5022"/>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303344"/>
    <w:rPr>
      <w:rFonts w:cs="Times New Roman"/>
      <w:b/>
      <w:sz w:val="48"/>
      <w:szCs w:val="48"/>
    </w:rPr>
  </w:style>
  <w:style w:type="table" w:styleId="GridTable1Light-Accent1">
    <w:name w:val="Grid Table 1 Light Accent 1"/>
    <w:basedOn w:val="TableNormal"/>
    <w:uiPriority w:val="46"/>
    <w:rsid w:val="00EA50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E772C8"/>
    <w:rPr>
      <w:b/>
      <w:bCs/>
    </w:rPr>
  </w:style>
  <w:style w:type="character" w:customStyle="1" w:styleId="CommentSubjectChar">
    <w:name w:val="Comment Subject Char"/>
    <w:basedOn w:val="CommentTextChar"/>
    <w:link w:val="CommentSubject"/>
    <w:uiPriority w:val="99"/>
    <w:semiHidden/>
    <w:rsid w:val="00E772C8"/>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E77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C8"/>
    <w:rPr>
      <w:rFonts w:ascii="Segoe UI" w:hAnsi="Segoe UI" w:cs="Segoe UI"/>
      <w:sz w:val="18"/>
      <w:szCs w:val="18"/>
    </w:rPr>
  </w:style>
  <w:style w:type="character" w:styleId="Hyperlink">
    <w:name w:val="Hyperlink"/>
    <w:basedOn w:val="DefaultParagraphFont"/>
    <w:uiPriority w:val="99"/>
    <w:unhideWhenUsed/>
    <w:rsid w:val="00E772C8"/>
    <w:rPr>
      <w:color w:val="0563C1" w:themeColor="hyperlink"/>
      <w:u w:val="single"/>
    </w:rPr>
  </w:style>
  <w:style w:type="table" w:styleId="GridTable2-Accent1">
    <w:name w:val="Grid Table 2 Accent 1"/>
    <w:basedOn w:val="TableNormal"/>
    <w:uiPriority w:val="47"/>
    <w:rsid w:val="005A5FE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aD/tcGWkES/JwSE1kCnqut0Q==">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VC3-12 Research Practices ModDesc</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VC3-12 Research Practices ModDesc</dc:title>
  <dc:subject>VC3-12 Research Practices ModDesc</dc:subject>
  <dc:creator>David Crowley;Kilian O'Callaghan</dc:creator>
  <cp:keywords>2022;Module Descriptor;Visual Culture</cp:keywords>
  <cp:lastModifiedBy>Microsoft Office User</cp:lastModifiedBy>
  <cp:revision>2</cp:revision>
  <cp:lastPrinted>2022-10-26T11:45:00Z</cp:lastPrinted>
  <dcterms:created xsi:type="dcterms:W3CDTF">2023-10-15T12:50:00Z</dcterms:created>
  <dcterms:modified xsi:type="dcterms:W3CDTF">2023-10-15T12:50:00Z</dcterms:modified>
</cp:coreProperties>
</file>