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35835" w:rsidRDefault="00A35835"/>
    <w:tbl>
      <w:tblPr>
        <w:tblStyle w:val="TableGrid"/>
        <w:tblpPr w:leftFromText="180" w:rightFromText="180" w:vertAnchor="page" w:horzAnchor="margin" w:tblpY="2896"/>
        <w:tblW w:w="0" w:type="auto"/>
        <w:tblLook w:val="04A0" w:firstRow="1" w:lastRow="0" w:firstColumn="1" w:lastColumn="0" w:noHBand="0" w:noVBand="1"/>
      </w:tblPr>
      <w:tblGrid>
        <w:gridCol w:w="2999"/>
        <w:gridCol w:w="3000"/>
        <w:gridCol w:w="3007"/>
      </w:tblGrid>
      <w:tr w:rsidR="00A35835" w:rsidRPr="009307A4" w:rsidTr="00A35835">
        <w:trPr>
          <w:trHeight w:val="841"/>
        </w:trPr>
        <w:tc>
          <w:tcPr>
            <w:tcW w:w="2999" w:type="dxa"/>
            <w:shd w:val="clear" w:color="auto" w:fill="D0CECE" w:themeFill="background2" w:themeFillShade="E6"/>
          </w:tcPr>
          <w:p w:rsid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TUESDAY</w:t>
            </w:r>
          </w:p>
        </w:tc>
        <w:tc>
          <w:tcPr>
            <w:tcW w:w="3000" w:type="dxa"/>
            <w:shd w:val="clear" w:color="auto" w:fill="D0CECE" w:themeFill="background2" w:themeFillShade="E6"/>
          </w:tcPr>
          <w:p w:rsid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WEDNESDAY</w:t>
            </w:r>
          </w:p>
        </w:tc>
        <w:tc>
          <w:tcPr>
            <w:tcW w:w="3007" w:type="dxa"/>
            <w:shd w:val="clear" w:color="auto" w:fill="D0CECE" w:themeFill="background2" w:themeFillShade="E6"/>
          </w:tcPr>
          <w:p w:rsid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THURSDAY</w:t>
            </w:r>
          </w:p>
        </w:tc>
      </w:tr>
      <w:tr w:rsidR="00A35835" w:rsidRPr="009307A4" w:rsidTr="00A35835">
        <w:trPr>
          <w:trHeight w:val="5939"/>
        </w:trPr>
        <w:tc>
          <w:tcPr>
            <w:tcW w:w="2999" w:type="dxa"/>
          </w:tcPr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10.00-13.00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VC1-6 Technologies of Visual Culture</w:t>
            </w: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(10 credits)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Location: Philip Treacy Seminar Room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Module Leader: Prof David Crowley with Denis Kehoe and Dr Declan Long</w:t>
            </w:r>
          </w:p>
        </w:tc>
        <w:tc>
          <w:tcPr>
            <w:tcW w:w="3000" w:type="dxa"/>
          </w:tcPr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10.00-13.00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VC1-4 Introduction to Visual Culture</w:t>
            </w: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(10 credits)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Location: Maurice O’Connell Seminar Room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Module Leader: Fiona Loughnane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07" w:type="dxa"/>
          </w:tcPr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9.30-10.30 </w:t>
            </w:r>
            <w:r w:rsidRPr="00A3583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or</w:t>
            </w: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12.00-13.00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VC1-1 Intro to Key Concepts 1 Lecture*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Location: Harry Clarke Lecture Theatre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Lecturer: Various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10.45-11.45 </w:t>
            </w:r>
            <w:r w:rsidRPr="00A35835">
              <w:rPr>
                <w:rFonts w:asciiTheme="minorHAnsi" w:hAnsiTheme="minorHAnsi" w:cstheme="minorHAnsi"/>
                <w:b/>
                <w:bCs/>
                <w:i/>
                <w:iCs/>
                <w:color w:val="000000" w:themeColor="text1"/>
                <w:sz w:val="22"/>
                <w:szCs w:val="22"/>
              </w:rPr>
              <w:t>or</w:t>
            </w: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 13.15-14.15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 xml:space="preserve">VC1-1 Intro to Key Concepts 1 Seminar </w:t>
            </w: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(5 credits including lecture and seminar)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Locations: Various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Lecturer: Various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i/>
                <w:iCs/>
                <w:color w:val="000000" w:themeColor="text1"/>
                <w:sz w:val="22"/>
                <w:szCs w:val="22"/>
              </w:rPr>
              <w:t>*Students will be allocated a group in one of these time slots</w:t>
            </w:r>
          </w:p>
        </w:tc>
      </w:tr>
      <w:tr w:rsidR="00A35835" w:rsidRPr="009307A4" w:rsidTr="00A35835">
        <w:trPr>
          <w:trHeight w:val="3541"/>
        </w:trPr>
        <w:tc>
          <w:tcPr>
            <w:tcW w:w="2999" w:type="dxa"/>
          </w:tcPr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strike/>
                <w:color w:val="000000" w:themeColor="text1"/>
                <w:sz w:val="22"/>
                <w:szCs w:val="22"/>
              </w:rPr>
            </w:pPr>
          </w:p>
        </w:tc>
        <w:tc>
          <w:tcPr>
            <w:tcW w:w="3000" w:type="dxa"/>
          </w:tcPr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007" w:type="dxa"/>
          </w:tcPr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15.00-17.00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b/>
                <w:bCs/>
                <w:color w:val="000000" w:themeColor="text1"/>
                <w:sz w:val="22"/>
                <w:szCs w:val="22"/>
              </w:rPr>
              <w:t>VC1-3 Intro to Professional Practice</w:t>
            </w: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(5 </w:t>
            </w:r>
            <w:r w:rsidR="00032436"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credits) *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FF0000"/>
                <w:sz w:val="22"/>
                <w:szCs w:val="22"/>
              </w:rPr>
              <w:t>*This class will commence in week 2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Location: Philip Treacy Seminar Room</w:t>
            </w:r>
          </w:p>
          <w:p w:rsidR="00A35835" w:rsidRPr="00A35835" w:rsidRDefault="00A35835" w:rsidP="00A35835">
            <w:pPr>
              <w:jc w:val="center"/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A35835">
              <w:rPr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Module Leader: Dr Emma Mahony with external gallery visits</w:t>
            </w:r>
          </w:p>
        </w:tc>
      </w:tr>
    </w:tbl>
    <w:p w:rsidR="00A35835" w:rsidRDefault="00853372" w:rsidP="00A35835">
      <w:r w:rsidRPr="00A35835">
        <w:rPr>
          <w:b/>
        </w:rPr>
        <w:t xml:space="preserve">All First Year </w:t>
      </w:r>
      <w:r w:rsidR="00A35835" w:rsidRPr="00A35835">
        <w:rPr>
          <w:b/>
        </w:rPr>
        <w:t xml:space="preserve">Visual </w:t>
      </w:r>
      <w:bookmarkStart w:id="0" w:name="_GoBack"/>
      <w:bookmarkEnd w:id="0"/>
      <w:r w:rsidR="00A35835" w:rsidRPr="00A35835">
        <w:rPr>
          <w:b/>
        </w:rPr>
        <w:t>Culture students</w:t>
      </w:r>
      <w:r w:rsidR="00A35835">
        <w:rPr>
          <w:b/>
        </w:rPr>
        <w:br/>
      </w:r>
      <w:r w:rsidR="00A35835">
        <w:br/>
        <w:t xml:space="preserve">Weekly </w:t>
      </w:r>
      <w:r w:rsidR="00513019">
        <w:t>Timetable 1</w:t>
      </w:r>
      <w:r w:rsidR="00A35835" w:rsidRPr="00A35835">
        <w:rPr>
          <w:vertAlign w:val="superscript"/>
        </w:rPr>
        <w:t>st</w:t>
      </w:r>
      <w:r w:rsidR="00A35835">
        <w:t xml:space="preserve"> Yr. Visual Culture Studies 2023-2024</w:t>
      </w:r>
    </w:p>
    <w:p w:rsidR="000B3127" w:rsidRDefault="00A35835" w:rsidP="00A35835">
      <w:pPr>
        <w:jc w:val="right"/>
      </w:pPr>
      <w:r>
        <w:t xml:space="preserve">      </w:t>
      </w:r>
      <w:r w:rsidR="00FF19F2">
        <w:rPr>
          <w:noProof/>
        </w:rPr>
        <w:drawing>
          <wp:inline distT="0" distB="0" distL="0" distR="0" wp14:anchorId="6FE50317">
            <wp:extent cx="2524125" cy="1060557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4325" cy="1073246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sectPr w:rsidR="000B312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9F2"/>
    <w:rsid w:val="00032436"/>
    <w:rsid w:val="000B3127"/>
    <w:rsid w:val="0038020A"/>
    <w:rsid w:val="00513019"/>
    <w:rsid w:val="00782E07"/>
    <w:rsid w:val="00853372"/>
    <w:rsid w:val="00A35835"/>
    <w:rsid w:val="00B2764B"/>
    <w:rsid w:val="00FF19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410AFA"/>
  <w15:chartTrackingRefBased/>
  <w15:docId w15:val="{D1E90242-6B26-42A0-B192-388F1418B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F19F2"/>
    <w:pPr>
      <w:spacing w:after="0" w:line="240" w:lineRule="auto"/>
    </w:pPr>
    <w:rPr>
      <w:rFonts w:ascii="Calibri" w:eastAsia="Calibri" w:hAnsi="Calibri" w:cs="Calibri"/>
      <w:sz w:val="24"/>
      <w:szCs w:val="24"/>
      <w:lang w:val="en-GB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19F2"/>
    <w:pPr>
      <w:spacing w:after="0" w:line="240" w:lineRule="auto"/>
    </w:pPr>
    <w:rPr>
      <w:rFonts w:ascii="Calibri" w:eastAsia="Times New Roman" w:hAnsi="Calibri" w:cs="Times New Roman"/>
      <w:sz w:val="24"/>
      <w:szCs w:val="20"/>
      <w:lang w:val="en-GB"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1</Pages>
  <Words>146</Words>
  <Characters>837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Tegan West</dc:creator>
  <cp:keywords/>
  <dc:description/>
  <cp:lastModifiedBy>Tegan West</cp:lastModifiedBy>
  <cp:revision>3</cp:revision>
  <dcterms:created xsi:type="dcterms:W3CDTF">2023-08-24T11:23:00Z</dcterms:created>
  <dcterms:modified xsi:type="dcterms:W3CDTF">2023-08-28T10:35:00Z</dcterms:modified>
</cp:coreProperties>
</file>